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35225B" w14:textId="53BDB026" w:rsidR="00694A65" w:rsidRPr="00871D08" w:rsidRDefault="00871D08" w:rsidP="00CC5046">
      <w:pPr>
        <w:spacing w:after="0"/>
        <w:rPr>
          <w:rFonts w:ascii="Calibri" w:hAnsi="Calibri" w:cs="Calibri"/>
          <w:b/>
          <w:sz w:val="24"/>
          <w:szCs w:val="24"/>
        </w:rPr>
      </w:pPr>
      <w:r w:rsidRPr="0025507E">
        <w:rPr>
          <w:rFonts w:eastAsia="Times New Roman"/>
          <w:noProof/>
          <w:sz w:val="10"/>
          <w:szCs w:val="10"/>
        </w:rPr>
        <mc:AlternateContent>
          <mc:Choice Requires="wps">
            <w:drawing>
              <wp:anchor distT="0" distB="0" distL="114300" distR="114300" simplePos="0" relativeHeight="251658240" behindDoc="0" locked="0" layoutInCell="1" allowOverlap="1" wp14:anchorId="2146813D" wp14:editId="232B1552">
                <wp:simplePos x="0" y="0"/>
                <wp:positionH relativeFrom="column">
                  <wp:posOffset>-247650</wp:posOffset>
                </wp:positionH>
                <wp:positionV relativeFrom="paragraph">
                  <wp:posOffset>-180975</wp:posOffset>
                </wp:positionV>
                <wp:extent cx="62674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62674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D032DD3"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14.25pt" to="474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" strokecolor="black [3200]" strokeweight=".5pt">
                <v:stroke joinstyle="miter"/>
              </v:line>
            </w:pict>
          </mc:Fallback>
        </mc:AlternateContent>
      </w:r>
      <w:r>
        <w:rPr>
          <w:rFonts w:ascii="Calibri" w:hAnsi="Calibri" w:cs="Calibri"/>
          <w:b/>
        </w:rPr>
        <w:t>GRANTMAKING GUIDELINES</w:t>
      </w:r>
    </w:p>
    <w:p w14:paraId="3FB55FBA" w14:textId="6FD317C4" w:rsidR="00CA25DC" w:rsidRPr="00871E7C" w:rsidRDefault="00BE78F0" w:rsidP="00882F50">
      <w:pPr>
        <w:spacing w:after="0" w:line="240" w:lineRule="auto"/>
        <w:jc w:val="both"/>
        <w:rPr>
          <w:rFonts w:ascii="Calibri" w:hAnsi="Calibri" w:cs="Calibri"/>
        </w:rPr>
      </w:pPr>
      <w:r>
        <w:t>The William G. Irwin Charity Foundation makes capital grants exclusively in California and Hawaii. Examples of capital grants include building improvements, vehicle requests, program equipment, and technology needs. Please see below for more information on eligibility and funding priorities. The Foundation does not provide operating or program support.</w:t>
      </w:r>
    </w:p>
    <w:p w14:paraId="0A309273" w14:textId="77777777" w:rsidR="00882F50" w:rsidRPr="00871E7C" w:rsidRDefault="00882F50" w:rsidP="00882F50">
      <w:pPr>
        <w:spacing w:after="0" w:line="240" w:lineRule="auto"/>
        <w:jc w:val="both"/>
        <w:rPr>
          <w:rFonts w:ascii="Calibri" w:hAnsi="Calibri" w:cs="Calibri"/>
        </w:rPr>
      </w:pPr>
    </w:p>
    <w:p w14:paraId="37184796" w14:textId="70C59D70" w:rsidR="00694A65" w:rsidRPr="00871E7C" w:rsidRDefault="00871D08" w:rsidP="00A93275">
      <w:pPr>
        <w:spacing w:after="0"/>
        <w:jc w:val="both"/>
        <w:rPr>
          <w:rFonts w:ascii="Calibri" w:hAnsi="Calibri" w:cs="Calibri"/>
          <w:b/>
        </w:rPr>
      </w:pPr>
      <w:r>
        <w:rPr>
          <w:rFonts w:ascii="Calibri" w:hAnsi="Calibri" w:cs="Calibri"/>
          <w:b/>
        </w:rPr>
        <w:t>GENERAL ELIGIBILITY:</w:t>
      </w:r>
    </w:p>
    <w:p w14:paraId="397F23AE" w14:textId="77777777" w:rsidR="00694A65" w:rsidRPr="00871E7C" w:rsidRDefault="00694A65" w:rsidP="00CA25DC">
      <w:pPr>
        <w:pStyle w:val="ListParagraph"/>
        <w:numPr>
          <w:ilvl w:val="0"/>
          <w:numId w:val="12"/>
        </w:numPr>
        <w:shd w:val="clear" w:color="auto" w:fill="FFFFFF"/>
        <w:spacing w:before="105" w:after="150" w:line="240" w:lineRule="auto"/>
        <w:jc w:val="both"/>
        <w:rPr>
          <w:rFonts w:ascii="Calibri" w:eastAsia="Times New Roman" w:hAnsi="Calibri" w:cs="Calibri"/>
          <w:color w:val="000000" w:themeColor="text1"/>
        </w:rPr>
      </w:pPr>
      <w:r w:rsidRPr="00871E7C">
        <w:rPr>
          <w:rFonts w:ascii="Calibri" w:eastAsia="Times New Roman" w:hAnsi="Calibri" w:cs="Calibri"/>
          <w:color w:val="000000" w:themeColor="text1"/>
        </w:rPr>
        <w:t>Grants are made to public charities operating under an IRS 501(c)(3) status or fiscally sponsored by a 501(c)(3) organization.</w:t>
      </w:r>
    </w:p>
    <w:p w14:paraId="5D888A0C" w14:textId="38799AF8" w:rsidR="00694A65" w:rsidRPr="00871E7C" w:rsidRDefault="00694A65" w:rsidP="00CA25DC">
      <w:pPr>
        <w:pStyle w:val="ListParagraph"/>
        <w:numPr>
          <w:ilvl w:val="0"/>
          <w:numId w:val="12"/>
        </w:numPr>
        <w:shd w:val="clear" w:color="auto" w:fill="FFFFFF"/>
        <w:spacing w:before="105" w:after="150" w:line="240" w:lineRule="auto"/>
        <w:jc w:val="both"/>
        <w:rPr>
          <w:rFonts w:ascii="Calibri" w:eastAsia="Times New Roman" w:hAnsi="Calibri" w:cs="Calibri"/>
          <w:color w:val="000000" w:themeColor="text1"/>
        </w:rPr>
      </w:pPr>
      <w:r w:rsidRPr="00871E7C">
        <w:rPr>
          <w:rFonts w:ascii="Calibri" w:eastAsia="Times New Roman" w:hAnsi="Calibri" w:cs="Calibri"/>
          <w:color w:val="000000" w:themeColor="text1"/>
        </w:rPr>
        <w:t>Grants are made exclusively to organizations in California and Hawaii</w:t>
      </w:r>
    </w:p>
    <w:p w14:paraId="0B931BD4" w14:textId="47ED34F9" w:rsidR="00437B9A" w:rsidRPr="00871E7C" w:rsidRDefault="00437B9A" w:rsidP="00437B9A">
      <w:pPr>
        <w:pStyle w:val="ListParagraph"/>
        <w:numPr>
          <w:ilvl w:val="1"/>
          <w:numId w:val="12"/>
        </w:numPr>
        <w:shd w:val="clear" w:color="auto" w:fill="FFFFFF"/>
        <w:spacing w:before="105" w:after="150" w:line="240" w:lineRule="auto"/>
        <w:jc w:val="both"/>
        <w:rPr>
          <w:rFonts w:ascii="Calibri" w:eastAsia="Times New Roman" w:hAnsi="Calibri" w:cs="Calibri"/>
          <w:color w:val="000000" w:themeColor="text1"/>
        </w:rPr>
      </w:pPr>
      <w:r w:rsidRPr="00871E7C">
        <w:rPr>
          <w:rFonts w:ascii="Calibri" w:hAnsi="Calibri" w:cs="Calibri"/>
          <w:color w:val="000000" w:themeColor="text1"/>
        </w:rPr>
        <w:t>Please note that most grants are given to organizations serving the Greater Bay Area and Hawaii. The Foundation rarely funds in Southern California.</w:t>
      </w:r>
    </w:p>
    <w:p w14:paraId="3FE18A22" w14:textId="0335BBBC" w:rsidR="00383FC1" w:rsidRPr="00871E7C" w:rsidRDefault="00383FC1" w:rsidP="00CA25DC">
      <w:pPr>
        <w:pStyle w:val="ListParagraph"/>
        <w:numPr>
          <w:ilvl w:val="0"/>
          <w:numId w:val="12"/>
        </w:numPr>
        <w:shd w:val="clear" w:color="auto" w:fill="FFFFFF"/>
        <w:spacing w:before="105" w:after="150" w:line="240" w:lineRule="auto"/>
        <w:jc w:val="both"/>
        <w:rPr>
          <w:rFonts w:ascii="Calibri" w:eastAsia="Times New Roman" w:hAnsi="Calibri" w:cs="Calibri"/>
          <w:color w:val="000000" w:themeColor="text1"/>
        </w:rPr>
      </w:pPr>
      <w:r>
        <w:t>Grants are made exclusively for durable capital projects. Please see the section below “Funding Priorities” for more detail on what is considered a durable capital project.</w:t>
      </w:r>
    </w:p>
    <w:p w14:paraId="0A0527A6" w14:textId="30F448C4" w:rsidR="001617EF" w:rsidRPr="00871E7C" w:rsidRDefault="001617EF" w:rsidP="001617EF">
      <w:pPr>
        <w:pStyle w:val="ListParagraph"/>
        <w:numPr>
          <w:ilvl w:val="0"/>
          <w:numId w:val="12"/>
        </w:numPr>
        <w:shd w:val="clear" w:color="auto" w:fill="FFFFFF"/>
        <w:spacing w:after="0" w:line="240" w:lineRule="auto"/>
        <w:jc w:val="both"/>
        <w:rPr>
          <w:rFonts w:ascii="Calibri" w:eastAsia="Times New Roman" w:hAnsi="Calibri" w:cs="Calibri"/>
          <w:color w:val="000000" w:themeColor="text1"/>
        </w:rPr>
      </w:pPr>
      <w:r w:rsidRPr="00871E7C">
        <w:rPr>
          <w:rFonts w:ascii="Calibri" w:eastAsia="Times New Roman" w:hAnsi="Calibri" w:cs="Calibri"/>
          <w:color w:val="000000" w:themeColor="text1"/>
        </w:rPr>
        <w:t xml:space="preserve">The foundation </w:t>
      </w:r>
      <w:r w:rsidRPr="00871E7C">
        <w:rPr>
          <w:rFonts w:ascii="Calibri" w:eastAsia="Times New Roman" w:hAnsi="Calibri" w:cs="Calibri"/>
          <w:b/>
          <w:bCs/>
          <w:color w:val="000000" w:themeColor="text1"/>
        </w:rPr>
        <w:t>does not</w:t>
      </w:r>
      <w:r w:rsidRPr="00871E7C">
        <w:rPr>
          <w:rFonts w:ascii="Calibri" w:eastAsia="Times New Roman" w:hAnsi="Calibri" w:cs="Calibri"/>
          <w:color w:val="000000" w:themeColor="text1"/>
        </w:rPr>
        <w:t xml:space="preserve"> fund endowment drives, events, general operating expenses, program</w:t>
      </w:r>
      <w:r w:rsidR="00CD7B8E" w:rsidRPr="00871E7C">
        <w:rPr>
          <w:rFonts w:ascii="Calibri" w:eastAsia="Times New Roman" w:hAnsi="Calibri" w:cs="Calibri"/>
          <w:color w:val="000000" w:themeColor="text1"/>
        </w:rPr>
        <w:t xml:space="preserve">matic support, </w:t>
      </w:r>
      <w:r w:rsidRPr="00871E7C">
        <w:rPr>
          <w:rFonts w:ascii="Calibri" w:eastAsia="Times New Roman" w:hAnsi="Calibri" w:cs="Calibri"/>
          <w:color w:val="000000" w:themeColor="text1"/>
        </w:rPr>
        <w:t>annual appeals, videos, medical research, or scholarships.</w:t>
      </w:r>
    </w:p>
    <w:p w14:paraId="317A7BA3" w14:textId="77777777" w:rsidR="00573B49" w:rsidRPr="00871E7C" w:rsidRDefault="00573B49" w:rsidP="00573B49">
      <w:pPr>
        <w:shd w:val="clear" w:color="auto" w:fill="FFFFFF"/>
        <w:spacing w:after="0" w:line="240" w:lineRule="auto"/>
        <w:jc w:val="both"/>
        <w:rPr>
          <w:rFonts w:ascii="Calibri" w:eastAsia="Times New Roman" w:hAnsi="Calibri" w:cs="Calibri"/>
          <w:color w:val="000000" w:themeColor="text1"/>
        </w:rPr>
      </w:pPr>
    </w:p>
    <w:p w14:paraId="056F2533" w14:textId="17487905" w:rsidR="00882F50" w:rsidRPr="00871E7C" w:rsidRDefault="00871D08" w:rsidP="00D0470D">
      <w:pPr>
        <w:shd w:val="clear" w:color="auto" w:fill="FFFFFF"/>
        <w:spacing w:after="0" w:line="240" w:lineRule="auto"/>
        <w:jc w:val="both"/>
        <w:rPr>
          <w:rFonts w:ascii="Calibri" w:eastAsia="Times New Roman" w:hAnsi="Calibri" w:cs="Calibri"/>
          <w:b/>
          <w:color w:val="000000"/>
        </w:rPr>
      </w:pPr>
      <w:r>
        <w:rPr>
          <w:rFonts w:ascii="Calibri" w:eastAsia="Times New Roman" w:hAnsi="Calibri" w:cs="Calibri"/>
          <w:b/>
          <w:color w:val="000000"/>
        </w:rPr>
        <w:t>FUNDING PRIORITIES:</w:t>
      </w:r>
    </w:p>
    <w:p w14:paraId="6F13199B" w14:textId="37D374EC" w:rsidR="00D0470D" w:rsidRPr="00871E7C" w:rsidRDefault="00D0470D" w:rsidP="00D0470D">
      <w:pPr>
        <w:pStyle w:val="ListParagraph"/>
        <w:numPr>
          <w:ilvl w:val="0"/>
          <w:numId w:val="15"/>
        </w:numPr>
        <w:spacing w:after="0" w:line="240" w:lineRule="auto"/>
        <w:jc w:val="both"/>
        <w:textAlignment w:val="baseline"/>
        <w:rPr>
          <w:rFonts w:ascii="Calibri" w:hAnsi="Calibri" w:cs="Calibri"/>
          <w:color w:val="000000" w:themeColor="text1"/>
        </w:rPr>
      </w:pPr>
      <w:r w:rsidRPr="00871E7C">
        <w:rPr>
          <w:rFonts w:ascii="Calibri" w:hAnsi="Calibri" w:cs="Calibri"/>
          <w:color w:val="000000" w:themeColor="text1"/>
        </w:rPr>
        <w:t xml:space="preserve">The foundation receives a high number of applications each year. The foundation </w:t>
      </w:r>
      <w:r w:rsidR="00FE5C88" w:rsidRPr="00871E7C">
        <w:rPr>
          <w:rFonts w:ascii="Calibri" w:hAnsi="Calibri" w:cs="Calibri"/>
          <w:color w:val="000000" w:themeColor="text1"/>
        </w:rPr>
        <w:t>prioritizes</w:t>
      </w:r>
      <w:r w:rsidRPr="00871E7C">
        <w:rPr>
          <w:rFonts w:ascii="Calibri" w:hAnsi="Calibri" w:cs="Calibri"/>
          <w:color w:val="000000" w:themeColor="text1"/>
        </w:rPr>
        <w:t xml:space="preserve"> organizations </w:t>
      </w:r>
      <w:r w:rsidR="0023025A" w:rsidRPr="00871E7C">
        <w:rPr>
          <w:rFonts w:ascii="Calibri" w:hAnsi="Calibri" w:cs="Calibri"/>
          <w:color w:val="000000" w:themeColor="text1"/>
        </w:rPr>
        <w:t>providing</w:t>
      </w:r>
      <w:r w:rsidRPr="00871E7C">
        <w:rPr>
          <w:rFonts w:ascii="Calibri" w:hAnsi="Calibri" w:cs="Calibri"/>
          <w:color w:val="000000" w:themeColor="text1"/>
        </w:rPr>
        <w:t xml:space="preserve"> basic needs (shelter, food </w:t>
      </w:r>
      <w:proofErr w:type="spellStart"/>
      <w:r w:rsidRPr="00871E7C">
        <w:rPr>
          <w:rFonts w:ascii="Calibri" w:hAnsi="Calibri" w:cs="Calibri"/>
          <w:color w:val="000000" w:themeColor="text1"/>
        </w:rPr>
        <w:t>etc</w:t>
      </w:r>
      <w:proofErr w:type="spellEnd"/>
      <w:r w:rsidRPr="00871E7C">
        <w:rPr>
          <w:rFonts w:ascii="Calibri" w:hAnsi="Calibri" w:cs="Calibri"/>
          <w:color w:val="000000" w:themeColor="text1"/>
        </w:rPr>
        <w:t xml:space="preserve">), medical facilities, and private schools. They also primarily fund organizations serving the Bay Area and Hawaii. </w:t>
      </w:r>
    </w:p>
    <w:p w14:paraId="6AC9F0B6" w14:textId="77777777" w:rsidR="00D0470D" w:rsidRPr="00871E7C" w:rsidRDefault="00D0470D" w:rsidP="00573B49">
      <w:pPr>
        <w:shd w:val="clear" w:color="auto" w:fill="FFFFFF"/>
        <w:spacing w:after="0" w:line="240" w:lineRule="auto"/>
        <w:jc w:val="both"/>
        <w:rPr>
          <w:rFonts w:ascii="Calibri" w:eastAsia="Times New Roman" w:hAnsi="Calibri" w:cs="Calibri"/>
          <w:b/>
          <w:bCs/>
          <w:color w:val="000000" w:themeColor="text1"/>
        </w:rPr>
      </w:pPr>
    </w:p>
    <w:p w14:paraId="0BE46518" w14:textId="7C58836F" w:rsidR="00D0470D" w:rsidRPr="00871E7C" w:rsidRDefault="00871D08" w:rsidP="00A93275">
      <w:pPr>
        <w:shd w:val="clear" w:color="auto" w:fill="FFFFFF"/>
        <w:spacing w:before="105" w:after="0" w:line="240" w:lineRule="auto"/>
        <w:jc w:val="both"/>
        <w:rPr>
          <w:rFonts w:ascii="Calibri" w:eastAsia="Times New Roman" w:hAnsi="Calibri" w:cs="Calibri"/>
          <w:b/>
          <w:bCs/>
          <w:color w:val="000000" w:themeColor="text1"/>
        </w:rPr>
      </w:pPr>
      <w:r>
        <w:rPr>
          <w:rFonts w:ascii="Calibri" w:eastAsia="Times New Roman" w:hAnsi="Calibri" w:cs="Calibri"/>
          <w:b/>
          <w:bCs/>
          <w:color w:val="000000" w:themeColor="text1"/>
        </w:rPr>
        <w:t>PROJECT SPECIFIC ELIGIBILITY:</w:t>
      </w:r>
    </w:p>
    <w:p w14:paraId="5406FE3E" w14:textId="77777777" w:rsidR="00D0470D" w:rsidRPr="00871E7C" w:rsidRDefault="00D0470D" w:rsidP="009934EE">
      <w:pPr>
        <w:pStyle w:val="ListParagraph"/>
        <w:numPr>
          <w:ilvl w:val="0"/>
          <w:numId w:val="15"/>
        </w:numPr>
        <w:spacing w:after="0" w:line="240" w:lineRule="auto"/>
        <w:jc w:val="both"/>
        <w:textAlignment w:val="baseline"/>
        <w:rPr>
          <w:rFonts w:ascii="Calibri" w:eastAsia="Times New Roman" w:hAnsi="Calibri" w:cs="Calibri"/>
          <w:color w:val="000000" w:themeColor="text1"/>
        </w:rPr>
      </w:pPr>
      <w:r>
        <w:t>Please note that the Foundation prefers lawsuits to be resolved prior to approving funding and may decide not to move your application forward until the lawsuits have been resolved.</w:t>
      </w:r>
    </w:p>
    <w:p w14:paraId="2B547707" w14:textId="4AFED27C" w:rsidR="00D0470D" w:rsidRPr="00871E7C" w:rsidRDefault="00D0470D" w:rsidP="009934EE">
      <w:pPr>
        <w:pStyle w:val="ListParagraph"/>
        <w:numPr>
          <w:ilvl w:val="0"/>
          <w:numId w:val="15"/>
        </w:numPr>
        <w:spacing w:after="0" w:line="240" w:lineRule="auto"/>
        <w:jc w:val="both"/>
        <w:textAlignment w:val="baseline"/>
        <w:rPr>
          <w:rFonts w:ascii="Calibri" w:eastAsia="Times New Roman" w:hAnsi="Calibri" w:cs="Calibri"/>
          <w:color w:val="000000" w:themeColor="text1"/>
        </w:rPr>
      </w:pPr>
      <w:r>
        <w:t>Organizations need to raise 75% of project funds before applying. However, if the applicant believes they will reach that mark by the time the board meets or soon after, they may go ahead and apply. Additionally, if the applicant is asking for the full cost of the project to be funded OR if the request will help them reach the final cost of the project, then the 75% requirement does not apply. Please note that the Foundation prefers if organizations have at least one additional funder supporting the capital project.</w:t>
      </w:r>
    </w:p>
    <w:p w14:paraId="62670D99" w14:textId="77777777" w:rsidR="00D0470D" w:rsidRPr="00871E7C" w:rsidRDefault="00D0470D" w:rsidP="009934EE">
      <w:pPr>
        <w:pStyle w:val="ListParagraph"/>
        <w:numPr>
          <w:ilvl w:val="0"/>
          <w:numId w:val="15"/>
        </w:numPr>
        <w:spacing w:after="0" w:line="240" w:lineRule="auto"/>
        <w:jc w:val="both"/>
        <w:textAlignment w:val="baseline"/>
        <w:rPr>
          <w:rFonts w:ascii="Calibri" w:eastAsia="Times New Roman" w:hAnsi="Calibri" w:cs="Calibri"/>
          <w:color w:val="000000" w:themeColor="text1"/>
        </w:rPr>
      </w:pPr>
      <w:r w:rsidRPr="00871E7C">
        <w:rPr>
          <w:rFonts w:ascii="Calibri" w:hAnsi="Calibri" w:cs="Calibri"/>
          <w:color w:val="000000" w:themeColor="text1"/>
        </w:rPr>
        <w:t xml:space="preserve">Grant requests should generally fall under $200K, </w:t>
      </w:r>
      <w:proofErr w:type="gramStart"/>
      <w:r w:rsidRPr="00871E7C">
        <w:rPr>
          <w:rFonts w:ascii="Calibri" w:hAnsi="Calibri" w:cs="Calibri"/>
          <w:color w:val="000000" w:themeColor="text1"/>
        </w:rPr>
        <w:t>in particular if</w:t>
      </w:r>
      <w:proofErr w:type="gramEnd"/>
      <w:r w:rsidRPr="00871E7C">
        <w:rPr>
          <w:rFonts w:ascii="Calibri" w:hAnsi="Calibri" w:cs="Calibri"/>
          <w:color w:val="000000" w:themeColor="text1"/>
        </w:rPr>
        <w:t xml:space="preserve"> the organization has never received a grant from the foundation.</w:t>
      </w:r>
    </w:p>
    <w:p w14:paraId="3CA51D21" w14:textId="02336060" w:rsidR="00FE2A9D" w:rsidRDefault="00FE2A9D" w:rsidP="009934EE">
      <w:pPr>
        <w:pStyle w:val="ListParagraph"/>
        <w:numPr>
          <w:ilvl w:val="0"/>
          <w:numId w:val="15"/>
        </w:numPr>
        <w:spacing w:after="0" w:line="240" w:lineRule="auto"/>
        <w:jc w:val="both"/>
        <w:textAlignment w:val="baseline"/>
        <w:rPr>
          <w:rFonts w:ascii="Calibri" w:eastAsia="Times New Roman" w:hAnsi="Calibri" w:cs="Calibri"/>
          <w:color w:val="000000"/>
        </w:rPr>
      </w:pPr>
      <w:r w:rsidRPr="00871E7C">
        <w:rPr>
          <w:rFonts w:ascii="Calibri" w:eastAsia="Times New Roman" w:hAnsi="Calibri" w:cs="Calibri"/>
          <w:color w:val="000000"/>
        </w:rPr>
        <w:t>The foundation does not fund planning or needs assessments for capital projects.</w:t>
      </w:r>
    </w:p>
    <w:p w14:paraId="4DD57CF7" w14:textId="77777777" w:rsidR="008D553E" w:rsidRDefault="003E1189" w:rsidP="008D553E">
      <w:pPr>
        <w:pStyle w:val="ListParagraph"/>
        <w:numPr>
          <w:ilvl w:val="0"/>
          <w:numId w:val="15"/>
        </w:numPr>
        <w:spacing w:after="0" w:line="240" w:lineRule="auto"/>
        <w:jc w:val="both"/>
        <w:textAlignment w:val="baseline"/>
        <w:rPr>
          <w:rFonts w:ascii="Calibri" w:eastAsia="Times New Roman" w:hAnsi="Calibri" w:cs="Calibri"/>
          <w:color w:val="000000"/>
        </w:rPr>
      </w:pPr>
      <w:r>
        <w:rPr>
          <w:rFonts w:ascii="Calibri" w:eastAsia="Times New Roman" w:hAnsi="Calibri" w:cs="Calibri"/>
          <w:color w:val="000000"/>
        </w:rPr>
        <w:t xml:space="preserve">The </w:t>
      </w:r>
      <w:r w:rsidR="003A37D2">
        <w:rPr>
          <w:rFonts w:ascii="Calibri" w:eastAsia="Times New Roman" w:hAnsi="Calibri" w:cs="Calibri"/>
          <w:color w:val="000000"/>
        </w:rPr>
        <w:t>Foundation does</w:t>
      </w:r>
      <w:r w:rsidR="008D553E">
        <w:rPr>
          <w:rFonts w:ascii="Calibri" w:eastAsia="Times New Roman" w:hAnsi="Calibri" w:cs="Calibri"/>
          <w:color w:val="000000"/>
        </w:rPr>
        <w:t xml:space="preserve"> not</w:t>
      </w:r>
      <w:r w:rsidR="003A37D2">
        <w:rPr>
          <w:rFonts w:ascii="Calibri" w:eastAsia="Times New Roman" w:hAnsi="Calibri" w:cs="Calibri"/>
          <w:color w:val="000000"/>
        </w:rPr>
        <w:t xml:space="preserve"> fund soft costs, only hard costs</w:t>
      </w:r>
      <w:r w:rsidR="008D553E">
        <w:rPr>
          <w:rFonts w:ascii="Calibri" w:eastAsia="Times New Roman" w:hAnsi="Calibri" w:cs="Calibri"/>
          <w:color w:val="000000"/>
        </w:rPr>
        <w:t>:</w:t>
      </w:r>
    </w:p>
    <w:p w14:paraId="2EFECF79" w14:textId="0C647C16" w:rsidR="00D62A2F" w:rsidRPr="00D62A2F" w:rsidRDefault="00D62A2F" w:rsidP="00D62A2F">
      <w:pPr>
        <w:pStyle w:val="ListParagraph"/>
        <w:numPr>
          <w:ilvl w:val="1"/>
          <w:numId w:val="15"/>
        </w:numPr>
        <w:spacing w:after="0" w:line="240" w:lineRule="auto"/>
        <w:jc w:val="both"/>
        <w:textAlignment w:val="baseline"/>
        <w:rPr>
          <w:rFonts w:ascii="Calibri" w:eastAsia="Times New Roman" w:hAnsi="Calibri" w:cs="Calibri"/>
          <w:color w:val="000000"/>
        </w:rPr>
      </w:pPr>
      <w:r w:rsidRPr="00D62A2F">
        <w:rPr>
          <w:rFonts w:ascii="Calibri" w:eastAsia="Times New Roman" w:hAnsi="Calibri" w:cs="Calibri"/>
          <w:color w:val="000000"/>
          <w:u w:val="single"/>
        </w:rPr>
        <w:t xml:space="preserve">What are </w:t>
      </w:r>
      <w:r w:rsidR="008D553E" w:rsidRPr="00D62A2F">
        <w:rPr>
          <w:rFonts w:ascii="Calibri" w:eastAsia="Times New Roman" w:hAnsi="Calibri" w:cs="Calibri"/>
          <w:color w:val="000000" w:themeColor="text1"/>
          <w:u w:val="single"/>
        </w:rPr>
        <w:t xml:space="preserve">Hard </w:t>
      </w:r>
      <w:r w:rsidRPr="00D62A2F">
        <w:rPr>
          <w:rFonts w:ascii="Calibri" w:eastAsia="Times New Roman" w:hAnsi="Calibri" w:cs="Calibri"/>
          <w:color w:val="000000" w:themeColor="text1"/>
          <w:u w:val="single"/>
        </w:rPr>
        <w:t>Costs:</w:t>
      </w:r>
      <w:r>
        <w:rPr>
          <w:rFonts w:ascii="Calibri" w:eastAsia="Times New Roman" w:hAnsi="Calibri" w:cs="Calibri"/>
          <w:color w:val="000000" w:themeColor="text1"/>
        </w:rPr>
        <w:t xml:space="preserve"> </w:t>
      </w:r>
      <w:r w:rsidR="008D553E" w:rsidRPr="00D62A2F">
        <w:rPr>
          <w:rFonts w:ascii="Calibri" w:eastAsia="Times New Roman" w:hAnsi="Calibri" w:cs="Calibri"/>
          <w:color w:val="000000" w:themeColor="text1"/>
        </w:rPr>
        <w:t>These are the direct, tangible costs associated with the physical construction or renovation of a building or structure.</w:t>
      </w:r>
      <w:r>
        <w:rPr>
          <w:rFonts w:ascii="Calibri" w:eastAsia="Times New Roman" w:hAnsi="Calibri" w:cs="Calibri"/>
          <w:color w:val="000000" w:themeColor="text1"/>
        </w:rPr>
        <w:t xml:space="preserve"> </w:t>
      </w:r>
      <w:r w:rsidR="008D553E" w:rsidRPr="00D62A2F">
        <w:rPr>
          <w:rFonts w:ascii="Calibri" w:eastAsia="Times New Roman" w:hAnsi="Calibri" w:cs="Calibri"/>
          <w:color w:val="000000" w:themeColor="text1"/>
        </w:rPr>
        <w:t>Examples: Construction materials, labor, mechanical systems, electrical systems, plumbing systems, permanent fixtures, site work, paving, landscaping, utility connections, permanently affixed furniture, fixtures, and equipment.</w:t>
      </w:r>
    </w:p>
    <w:p w14:paraId="51574CB8" w14:textId="4F333BE3" w:rsidR="008D553E" w:rsidRPr="00D62A2F" w:rsidRDefault="00D62A2F" w:rsidP="00D62A2F">
      <w:pPr>
        <w:pStyle w:val="ListParagraph"/>
        <w:numPr>
          <w:ilvl w:val="1"/>
          <w:numId w:val="15"/>
        </w:numPr>
        <w:spacing w:after="0" w:line="240" w:lineRule="auto"/>
        <w:jc w:val="both"/>
        <w:textAlignment w:val="baseline"/>
        <w:rPr>
          <w:rFonts w:ascii="Calibri" w:eastAsia="Times New Roman" w:hAnsi="Calibri" w:cs="Calibri"/>
          <w:color w:val="000000"/>
        </w:rPr>
      </w:pPr>
      <w:r w:rsidRPr="00D62A2F">
        <w:rPr>
          <w:rFonts w:ascii="Calibri" w:eastAsia="Times New Roman" w:hAnsi="Calibri" w:cs="Calibri"/>
          <w:color w:val="000000" w:themeColor="text1"/>
          <w:u w:val="single"/>
        </w:rPr>
        <w:t xml:space="preserve">What are </w:t>
      </w:r>
      <w:r w:rsidR="008D553E" w:rsidRPr="00D62A2F">
        <w:rPr>
          <w:rFonts w:ascii="Calibri" w:eastAsia="Times New Roman" w:hAnsi="Calibri" w:cs="Calibri"/>
          <w:color w:val="000000" w:themeColor="text1"/>
          <w:u w:val="single"/>
        </w:rPr>
        <w:t>Soft Costs</w:t>
      </w:r>
      <w:r w:rsidRPr="00D62A2F">
        <w:rPr>
          <w:rFonts w:ascii="Calibri" w:eastAsia="Times New Roman" w:hAnsi="Calibri" w:cs="Calibri"/>
          <w:color w:val="000000" w:themeColor="text1"/>
          <w:u w:val="single"/>
        </w:rPr>
        <w:t xml:space="preserve">: </w:t>
      </w:r>
      <w:r w:rsidR="008D553E" w:rsidRPr="00D62A2F">
        <w:rPr>
          <w:rFonts w:ascii="Calibri" w:eastAsia="Times New Roman" w:hAnsi="Calibri" w:cs="Calibri"/>
          <w:color w:val="000000" w:themeColor="text1"/>
        </w:rPr>
        <w:t xml:space="preserve">These are the indirect costs associated with planning, designing, and managing </w:t>
      </w:r>
      <w:r>
        <w:rPr>
          <w:rFonts w:ascii="Calibri" w:eastAsia="Times New Roman" w:hAnsi="Calibri" w:cs="Calibri"/>
          <w:color w:val="000000" w:themeColor="text1"/>
        </w:rPr>
        <w:t>a</w:t>
      </w:r>
      <w:r w:rsidR="008D553E" w:rsidRPr="00D62A2F">
        <w:rPr>
          <w:rFonts w:ascii="Calibri" w:eastAsia="Times New Roman" w:hAnsi="Calibri" w:cs="Calibri"/>
          <w:color w:val="000000" w:themeColor="text1"/>
        </w:rPr>
        <w:t xml:space="preserve"> project.</w:t>
      </w:r>
      <w:r>
        <w:rPr>
          <w:rFonts w:ascii="Calibri" w:eastAsia="Times New Roman" w:hAnsi="Calibri" w:cs="Calibri"/>
          <w:color w:val="000000" w:themeColor="text1"/>
        </w:rPr>
        <w:t xml:space="preserve"> </w:t>
      </w:r>
      <w:r w:rsidR="008D553E" w:rsidRPr="00D62A2F">
        <w:rPr>
          <w:rFonts w:ascii="Calibri" w:eastAsia="Times New Roman" w:hAnsi="Calibri" w:cs="Calibri"/>
          <w:color w:val="000000" w:themeColor="text1"/>
        </w:rPr>
        <w:t>Examples: Architectural fees, engineering fees, permits, inspections, legal fees, consulting fees, project management, fundraising services, loan origination fees, interest, builder’s risk insurance, liability insurance, feasibility studies, site surveys, environmental assessments.</w:t>
      </w:r>
    </w:p>
    <w:p w14:paraId="5F5A8F5C" w14:textId="77777777" w:rsidR="008D553E" w:rsidRPr="008D553E" w:rsidRDefault="008D553E" w:rsidP="008D553E">
      <w:pPr>
        <w:spacing w:after="0" w:line="240" w:lineRule="auto"/>
        <w:jc w:val="both"/>
        <w:textAlignment w:val="baseline"/>
        <w:rPr>
          <w:rFonts w:ascii="Calibri" w:eastAsia="Times New Roman" w:hAnsi="Calibri" w:cs="Calibri"/>
          <w:color w:val="000000"/>
        </w:rPr>
      </w:pPr>
    </w:p>
    <w:p w14:paraId="4E9B95B2" w14:textId="77777777" w:rsidR="004562E1" w:rsidRPr="00871E7C" w:rsidRDefault="004562E1" w:rsidP="008D553E">
      <w:pPr>
        <w:shd w:val="clear" w:color="auto" w:fill="FFFFFF"/>
        <w:spacing w:after="0" w:line="240" w:lineRule="auto"/>
        <w:jc w:val="both"/>
        <w:rPr>
          <w:rFonts w:ascii="Calibri" w:eastAsia="Times New Roman" w:hAnsi="Calibri" w:cs="Calibri"/>
          <w:b/>
          <w:bCs/>
          <w:color w:val="000000" w:themeColor="text1"/>
        </w:rPr>
      </w:pPr>
    </w:p>
    <w:p w14:paraId="096C9D51" w14:textId="6D3C09D6" w:rsidR="00573B49" w:rsidRPr="00871E7C" w:rsidRDefault="008E19DF" w:rsidP="00573B49">
      <w:pPr>
        <w:shd w:val="clear" w:color="auto" w:fill="FFFFFF"/>
        <w:spacing w:after="0" w:line="240" w:lineRule="auto"/>
        <w:jc w:val="both"/>
        <w:rPr>
          <w:rFonts w:ascii="Calibri" w:eastAsia="Times New Roman" w:hAnsi="Calibri" w:cs="Calibri"/>
          <w:b/>
          <w:bCs/>
          <w:color w:val="000000" w:themeColor="text1"/>
        </w:rPr>
      </w:pPr>
      <w:r>
        <w:rPr>
          <w:rFonts w:ascii="Calibri" w:eastAsia="Times New Roman" w:hAnsi="Calibri" w:cs="Calibri"/>
          <w:b/>
          <w:bCs/>
          <w:color w:val="000000" w:themeColor="text1"/>
        </w:rPr>
        <w:t>FOR ORGANIZATIONS THAT ARE REAPPLYING:</w:t>
      </w:r>
    </w:p>
    <w:p w14:paraId="1DA7A93A" w14:textId="2CAB8502" w:rsidR="00CA25DC" w:rsidRPr="00871E7C" w:rsidRDefault="00694A65" w:rsidP="008E19DF">
      <w:pPr>
        <w:pStyle w:val="ListParagraph"/>
        <w:numPr>
          <w:ilvl w:val="0"/>
          <w:numId w:val="15"/>
        </w:numPr>
        <w:spacing w:after="0" w:line="240" w:lineRule="auto"/>
        <w:jc w:val="both"/>
        <w:textAlignment w:val="baseline"/>
        <w:rPr>
          <w:rFonts w:ascii="Calibri" w:eastAsia="Times New Roman" w:hAnsi="Calibri" w:cs="Calibri"/>
          <w:color w:val="000000" w:themeColor="text1"/>
        </w:rPr>
      </w:pPr>
      <w:r w:rsidRPr="00871E7C">
        <w:rPr>
          <w:rFonts w:ascii="Calibri" w:eastAsia="Times New Roman" w:hAnsi="Calibri" w:cs="Calibri"/>
          <w:color w:val="000000" w:themeColor="text1"/>
        </w:rPr>
        <w:t xml:space="preserve">The foundation will consider grant applications from the same organization only after </w:t>
      </w:r>
      <w:r w:rsidR="00194D83">
        <w:rPr>
          <w:rFonts w:ascii="Calibri" w:eastAsia="Times New Roman" w:hAnsi="Calibri" w:cs="Calibri"/>
          <w:color w:val="000000" w:themeColor="text1"/>
        </w:rPr>
        <w:t>four</w:t>
      </w:r>
      <w:r w:rsidRPr="00871E7C">
        <w:rPr>
          <w:rFonts w:ascii="Calibri" w:eastAsia="Times New Roman" w:hAnsi="Calibri" w:cs="Calibri"/>
          <w:color w:val="000000" w:themeColor="text1"/>
        </w:rPr>
        <w:t xml:space="preserve"> full years have elapsed since the last grant</w:t>
      </w:r>
      <w:r w:rsidR="004562E1" w:rsidRPr="00871E7C">
        <w:rPr>
          <w:rFonts w:ascii="Calibri" w:eastAsia="Times New Roman" w:hAnsi="Calibri" w:cs="Calibri"/>
          <w:color w:val="000000" w:themeColor="text1"/>
        </w:rPr>
        <w:t xml:space="preserve"> was </w:t>
      </w:r>
      <w:r w:rsidR="00194D83">
        <w:rPr>
          <w:rFonts w:ascii="Calibri" w:eastAsia="Times New Roman" w:hAnsi="Calibri" w:cs="Calibri"/>
          <w:color w:val="000000" w:themeColor="text1"/>
        </w:rPr>
        <w:t>paid</w:t>
      </w:r>
      <w:r w:rsidRPr="00871E7C">
        <w:rPr>
          <w:rFonts w:ascii="Calibri" w:eastAsia="Times New Roman" w:hAnsi="Calibri" w:cs="Calibri"/>
          <w:color w:val="000000" w:themeColor="text1"/>
        </w:rPr>
        <w:t>.</w:t>
      </w:r>
    </w:p>
    <w:p w14:paraId="5DC308DD" w14:textId="0A6B64BC" w:rsidR="0072180B" w:rsidRPr="00D069BE" w:rsidRDefault="00CA25DC" w:rsidP="00D069BE">
      <w:pPr>
        <w:pStyle w:val="ListParagraph"/>
        <w:numPr>
          <w:ilvl w:val="0"/>
          <w:numId w:val="15"/>
        </w:numPr>
        <w:spacing w:after="0" w:line="240" w:lineRule="auto"/>
        <w:jc w:val="both"/>
        <w:textAlignment w:val="baseline"/>
        <w:rPr>
          <w:rFonts w:ascii="Calibri" w:eastAsia="Times New Roman" w:hAnsi="Calibri" w:cs="Calibri"/>
          <w:color w:val="000000" w:themeColor="text1"/>
        </w:rPr>
      </w:pPr>
      <w:r w:rsidRPr="00871E7C">
        <w:rPr>
          <w:rFonts w:ascii="Calibri" w:hAnsi="Calibri" w:cs="Calibri"/>
          <w:color w:val="000000" w:themeColor="text1"/>
        </w:rPr>
        <w:t xml:space="preserve">If your application is denied, we ask that you wait one year before reapplying and that your next application </w:t>
      </w:r>
      <w:r w:rsidR="002F0D14" w:rsidRPr="00871E7C">
        <w:rPr>
          <w:rFonts w:ascii="Calibri" w:hAnsi="Calibri" w:cs="Calibri"/>
          <w:color w:val="000000" w:themeColor="text1"/>
        </w:rPr>
        <w:t>be</w:t>
      </w:r>
      <w:r w:rsidRPr="00871E7C">
        <w:rPr>
          <w:rFonts w:ascii="Calibri" w:hAnsi="Calibri" w:cs="Calibri"/>
          <w:color w:val="000000" w:themeColor="text1"/>
        </w:rPr>
        <w:t xml:space="preserve"> for a different project from the one previously denied.</w:t>
      </w:r>
    </w:p>
    <w:p w14:paraId="451B9D59" w14:textId="77777777" w:rsidR="00386C06" w:rsidRPr="00871E7C" w:rsidRDefault="00386C06" w:rsidP="00C11AC9">
      <w:pPr>
        <w:spacing w:after="0" w:line="240" w:lineRule="auto"/>
        <w:jc w:val="both"/>
        <w:rPr>
          <w:rFonts w:ascii="Calibri" w:hAnsi="Calibri" w:cs="Calibri"/>
        </w:rPr>
      </w:pPr>
    </w:p>
    <w:p w14:paraId="6F762190" w14:textId="2C5062C2" w:rsidR="0076370F" w:rsidRPr="00D069BE" w:rsidRDefault="00D069BE" w:rsidP="00D069BE">
      <w:pPr>
        <w:spacing w:after="0" w:line="240" w:lineRule="auto"/>
        <w:jc w:val="both"/>
        <w:rPr>
          <w:rFonts w:ascii="Calibri" w:hAnsi="Calibri" w:cs="Calibri"/>
          <w:b/>
          <w:bCs/>
        </w:rPr>
      </w:pPr>
      <w:r>
        <w:rPr>
          <w:rFonts w:ascii="Calibri" w:hAnsi="Calibri" w:cs="Calibri"/>
          <w:b/>
          <w:bCs/>
        </w:rPr>
        <w:t>AREAS OF FUNDING:</w:t>
      </w:r>
    </w:p>
    <w:p w14:paraId="76A75B87" w14:textId="1A69779F" w:rsidR="004872BB" w:rsidRPr="00871E7C" w:rsidRDefault="004872BB" w:rsidP="00C11AC9">
      <w:pPr>
        <w:spacing w:after="0" w:line="240" w:lineRule="auto"/>
        <w:jc w:val="both"/>
        <w:rPr>
          <w:rFonts w:ascii="Calibri" w:hAnsi="Calibri" w:cs="Calibri"/>
        </w:rPr>
      </w:pPr>
      <w:r w:rsidRPr="00871E7C">
        <w:rPr>
          <w:rFonts w:ascii="Calibri" w:hAnsi="Calibri" w:cs="Calibri"/>
        </w:rPr>
        <w:t>Building construction and renovation</w:t>
      </w:r>
    </w:p>
    <w:p w14:paraId="7797F058" w14:textId="1DCDD85B" w:rsidR="004872BB" w:rsidRPr="00871E7C" w:rsidRDefault="004872BB" w:rsidP="00C11AC9">
      <w:pPr>
        <w:numPr>
          <w:ilvl w:val="0"/>
          <w:numId w:val="4"/>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 xml:space="preserve">The foundation will fund any contracted labor directly associated with the project. This could include labor for removal or installation of </w:t>
      </w:r>
      <w:r w:rsidR="00BD23F5" w:rsidRPr="00871E7C">
        <w:rPr>
          <w:rFonts w:ascii="Calibri" w:eastAsia="Times New Roman" w:hAnsi="Calibri" w:cs="Calibri"/>
          <w:color w:val="000000"/>
        </w:rPr>
        <w:t>materials,</w:t>
      </w:r>
      <w:r w:rsidRPr="00871E7C">
        <w:rPr>
          <w:rFonts w:ascii="Calibri" w:eastAsia="Times New Roman" w:hAnsi="Calibri" w:cs="Calibri"/>
          <w:color w:val="000000"/>
        </w:rPr>
        <w:t xml:space="preserve"> or the hiring of expertise needed to complete the project, such as engineers or contractors.</w:t>
      </w:r>
    </w:p>
    <w:p w14:paraId="1AEC57C8" w14:textId="77777777" w:rsidR="004872BB" w:rsidRPr="00871E7C" w:rsidRDefault="004872BB" w:rsidP="00C11AC9">
      <w:pPr>
        <w:numPr>
          <w:ilvl w:val="0"/>
          <w:numId w:val="4"/>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does not fund planning or needs assessments for capital projects.</w:t>
      </w:r>
    </w:p>
    <w:p w14:paraId="7EA32588" w14:textId="38B986DA" w:rsidR="004872BB" w:rsidRPr="00871E7C" w:rsidRDefault="004872BB" w:rsidP="00C11AC9">
      <w:pPr>
        <w:numPr>
          <w:ilvl w:val="0"/>
          <w:numId w:val="4"/>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does not fund staff time for project management.</w:t>
      </w:r>
    </w:p>
    <w:p w14:paraId="0B9E36D3" w14:textId="77777777" w:rsidR="0076370F" w:rsidRPr="00871E7C" w:rsidRDefault="0076370F" w:rsidP="0076370F">
      <w:pPr>
        <w:shd w:val="clear" w:color="auto" w:fill="FFFFFF"/>
        <w:spacing w:after="0" w:line="240" w:lineRule="auto"/>
        <w:ind w:left="720"/>
        <w:jc w:val="both"/>
        <w:rPr>
          <w:rFonts w:ascii="Calibri" w:eastAsia="Times New Roman" w:hAnsi="Calibri" w:cs="Calibri"/>
          <w:color w:val="000000"/>
        </w:rPr>
      </w:pPr>
    </w:p>
    <w:p w14:paraId="039E3962" w14:textId="77777777" w:rsidR="00520150" w:rsidRPr="00871E7C" w:rsidRDefault="00520150" w:rsidP="00520150">
      <w:pPr>
        <w:spacing w:after="0" w:line="240" w:lineRule="auto"/>
        <w:jc w:val="both"/>
        <w:rPr>
          <w:rFonts w:ascii="Calibri" w:hAnsi="Calibri" w:cs="Calibri"/>
        </w:rPr>
      </w:pPr>
      <w:r w:rsidRPr="00871E7C">
        <w:rPr>
          <w:rFonts w:ascii="Calibri" w:hAnsi="Calibri" w:cs="Calibri"/>
        </w:rPr>
        <w:t>Building purchase</w:t>
      </w:r>
    </w:p>
    <w:p w14:paraId="680C0E42" w14:textId="77777777" w:rsidR="00520150" w:rsidRPr="00871E7C" w:rsidRDefault="00520150" w:rsidP="00520150">
      <w:pPr>
        <w:pStyle w:val="ListParagraph"/>
        <w:numPr>
          <w:ilvl w:val="0"/>
          <w:numId w:val="11"/>
        </w:numPr>
        <w:spacing w:after="0" w:line="240" w:lineRule="auto"/>
        <w:jc w:val="both"/>
        <w:rPr>
          <w:rFonts w:ascii="Calibri" w:hAnsi="Calibri" w:cs="Calibri"/>
        </w:rPr>
      </w:pPr>
      <w:r w:rsidRPr="00871E7C">
        <w:rPr>
          <w:rFonts w:ascii="Calibri" w:hAnsi="Calibri" w:cs="Calibri"/>
        </w:rPr>
        <w:t xml:space="preserve">The foundation considers funding for the purchase of buildings. </w:t>
      </w:r>
    </w:p>
    <w:p w14:paraId="318BF9E1" w14:textId="77777777" w:rsidR="00520150" w:rsidRPr="00871E7C" w:rsidRDefault="00520150" w:rsidP="00520150">
      <w:pPr>
        <w:pStyle w:val="ListParagraph"/>
        <w:numPr>
          <w:ilvl w:val="0"/>
          <w:numId w:val="11"/>
        </w:numPr>
        <w:spacing w:after="0" w:line="240" w:lineRule="auto"/>
        <w:jc w:val="both"/>
        <w:rPr>
          <w:rFonts w:ascii="Calibri" w:hAnsi="Calibri" w:cs="Calibri"/>
        </w:rPr>
      </w:pPr>
      <w:r w:rsidRPr="00871E7C">
        <w:rPr>
          <w:rFonts w:ascii="Calibri" w:hAnsi="Calibri" w:cs="Calibri"/>
        </w:rPr>
        <w:t>The foundation will consider the funding of buildings already purchased.</w:t>
      </w:r>
    </w:p>
    <w:p w14:paraId="4349DC89" w14:textId="77777777" w:rsidR="00520150" w:rsidRPr="00871E7C" w:rsidRDefault="00520150" w:rsidP="00C11AC9">
      <w:pPr>
        <w:spacing w:after="0" w:line="240" w:lineRule="auto"/>
        <w:jc w:val="both"/>
        <w:rPr>
          <w:rFonts w:ascii="Calibri" w:hAnsi="Calibri" w:cs="Calibri"/>
        </w:rPr>
      </w:pPr>
    </w:p>
    <w:p w14:paraId="21391835" w14:textId="24C8B80F" w:rsidR="00087347" w:rsidRPr="00871E7C" w:rsidRDefault="00087347" w:rsidP="00C11AC9">
      <w:pPr>
        <w:spacing w:after="0" w:line="240" w:lineRule="auto"/>
        <w:jc w:val="both"/>
        <w:rPr>
          <w:rFonts w:ascii="Calibri" w:hAnsi="Calibri" w:cs="Calibri"/>
        </w:rPr>
      </w:pPr>
      <w:r w:rsidRPr="00871E7C">
        <w:rPr>
          <w:rFonts w:ascii="Calibri" w:hAnsi="Calibri" w:cs="Calibri"/>
        </w:rPr>
        <w:t>Equipment and Furnishing</w:t>
      </w:r>
    </w:p>
    <w:p w14:paraId="445E7B55" w14:textId="11F16A0C" w:rsidR="00087347" w:rsidRPr="00871E7C" w:rsidRDefault="00087347" w:rsidP="00C11AC9">
      <w:pPr>
        <w:numPr>
          <w:ilvl w:val="0"/>
          <w:numId w:val="5"/>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considers funding</w:t>
      </w:r>
      <w:r w:rsidR="00B026B5" w:rsidRPr="00871E7C">
        <w:rPr>
          <w:rFonts w:ascii="Calibri" w:eastAsia="Times New Roman" w:hAnsi="Calibri" w:cs="Calibri"/>
          <w:color w:val="000000"/>
        </w:rPr>
        <w:t xml:space="preserve"> of</w:t>
      </w:r>
      <w:r w:rsidRPr="00871E7C">
        <w:rPr>
          <w:rFonts w:ascii="Calibri" w:eastAsia="Times New Roman" w:hAnsi="Calibri" w:cs="Calibri"/>
          <w:color w:val="000000"/>
        </w:rPr>
        <w:t xml:space="preserve"> furniture, program equipment, and medical equipment purchases.</w:t>
      </w:r>
    </w:p>
    <w:p w14:paraId="77AE3E99" w14:textId="4C775FA9" w:rsidR="00087347" w:rsidRPr="00871E7C" w:rsidRDefault="00087347" w:rsidP="00C11AC9">
      <w:pPr>
        <w:numPr>
          <w:ilvl w:val="0"/>
          <w:numId w:val="5"/>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prioritizes requests to purchase equipment that will be used by or mostly benefit program participants.</w:t>
      </w:r>
    </w:p>
    <w:p w14:paraId="126FA0D9" w14:textId="77777777" w:rsidR="00886AF4" w:rsidRPr="00871E7C" w:rsidRDefault="00886AF4" w:rsidP="00C11AC9">
      <w:pPr>
        <w:shd w:val="clear" w:color="auto" w:fill="FFFFFF"/>
        <w:spacing w:after="0" w:line="240" w:lineRule="auto"/>
        <w:jc w:val="both"/>
        <w:rPr>
          <w:rFonts w:ascii="Calibri" w:eastAsia="Times New Roman" w:hAnsi="Calibri" w:cs="Calibri"/>
          <w:color w:val="000000"/>
        </w:rPr>
      </w:pPr>
    </w:p>
    <w:p w14:paraId="07C35A9A" w14:textId="3F93A29B" w:rsidR="00087347" w:rsidRPr="00871E7C" w:rsidRDefault="00087347" w:rsidP="00C11AC9">
      <w:p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Tech</w:t>
      </w:r>
      <w:r w:rsidR="004D2DF5">
        <w:rPr>
          <w:rFonts w:ascii="Calibri" w:eastAsia="Times New Roman" w:hAnsi="Calibri" w:cs="Calibri"/>
          <w:color w:val="000000"/>
        </w:rPr>
        <w:t>nology</w:t>
      </w:r>
    </w:p>
    <w:p w14:paraId="36361BBC" w14:textId="6C650644" w:rsidR="006F03A7" w:rsidRPr="00871E7C" w:rsidRDefault="006F03A7" w:rsidP="00C11AC9">
      <w:pPr>
        <w:numPr>
          <w:ilvl w:val="0"/>
          <w:numId w:val="6"/>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considers funding for</w:t>
      </w:r>
      <w:r w:rsidR="00DD2B34" w:rsidRPr="00871E7C">
        <w:rPr>
          <w:rFonts w:ascii="Calibri" w:eastAsia="Times New Roman" w:hAnsi="Calibri" w:cs="Calibri"/>
          <w:color w:val="000000"/>
        </w:rPr>
        <w:t xml:space="preserve"> computers</w:t>
      </w:r>
      <w:r w:rsidR="00BF60C5" w:rsidRPr="00871E7C">
        <w:rPr>
          <w:rFonts w:ascii="Calibri" w:eastAsia="Times New Roman" w:hAnsi="Calibri" w:cs="Calibri"/>
          <w:color w:val="000000"/>
        </w:rPr>
        <w:t xml:space="preserve">, </w:t>
      </w:r>
      <w:r w:rsidR="00DD2B34" w:rsidRPr="00871E7C">
        <w:rPr>
          <w:rFonts w:ascii="Calibri" w:eastAsia="Times New Roman" w:hAnsi="Calibri" w:cs="Calibri"/>
          <w:color w:val="000000"/>
        </w:rPr>
        <w:t>laptops</w:t>
      </w:r>
      <w:r w:rsidR="00C11AC9" w:rsidRPr="00871E7C">
        <w:rPr>
          <w:rFonts w:ascii="Calibri" w:eastAsia="Times New Roman" w:hAnsi="Calibri" w:cs="Calibri"/>
          <w:color w:val="000000"/>
        </w:rPr>
        <w:t>, servers and phone systems.</w:t>
      </w:r>
    </w:p>
    <w:p w14:paraId="286D1B44" w14:textId="4CC82B68" w:rsidR="00087347" w:rsidRPr="00871E7C" w:rsidRDefault="00087347" w:rsidP="00C11AC9">
      <w:pPr>
        <w:numPr>
          <w:ilvl w:val="0"/>
          <w:numId w:val="6"/>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does not fund software or consultants to build out software projects.</w:t>
      </w:r>
    </w:p>
    <w:p w14:paraId="77845AEF" w14:textId="07D08EB3" w:rsidR="00D9065D" w:rsidRPr="00871E7C" w:rsidRDefault="00D9065D" w:rsidP="00C11AC9">
      <w:pPr>
        <w:pStyle w:val="ListParagraph"/>
        <w:numPr>
          <w:ilvl w:val="0"/>
          <w:numId w:val="6"/>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The foundation does not award grants for website development projects or software.</w:t>
      </w:r>
    </w:p>
    <w:p w14:paraId="7538A4C0" w14:textId="77777777" w:rsidR="00886AF4" w:rsidRPr="00871E7C" w:rsidRDefault="00886AF4" w:rsidP="00C11AC9">
      <w:pPr>
        <w:shd w:val="clear" w:color="auto" w:fill="FFFFFF"/>
        <w:spacing w:after="0" w:line="240" w:lineRule="auto"/>
        <w:jc w:val="both"/>
        <w:rPr>
          <w:rFonts w:ascii="Calibri" w:eastAsia="Times New Roman" w:hAnsi="Calibri" w:cs="Calibri"/>
          <w:color w:val="000000"/>
        </w:rPr>
      </w:pPr>
    </w:p>
    <w:p w14:paraId="5F3FC611" w14:textId="5F7A6319" w:rsidR="00E21B28" w:rsidRPr="00871E7C" w:rsidRDefault="00E21B28" w:rsidP="00C11AC9">
      <w:p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Vehicles</w:t>
      </w:r>
    </w:p>
    <w:p w14:paraId="2D88A6B3" w14:textId="1CCEB69B" w:rsidR="00C8565C" w:rsidRPr="003A41DA" w:rsidRDefault="00E21B28" w:rsidP="003A41DA">
      <w:pPr>
        <w:numPr>
          <w:ilvl w:val="0"/>
          <w:numId w:val="7"/>
        </w:numPr>
        <w:shd w:val="clear" w:color="auto" w:fill="FFFFFF"/>
        <w:spacing w:after="0" w:line="240" w:lineRule="auto"/>
        <w:jc w:val="both"/>
        <w:rPr>
          <w:rFonts w:ascii="Calibri" w:eastAsia="Times New Roman" w:hAnsi="Calibri" w:cs="Calibri"/>
          <w:color w:val="000000"/>
        </w:rPr>
      </w:pPr>
      <w:r w:rsidRPr="00871E7C">
        <w:rPr>
          <w:rFonts w:ascii="Calibri" w:eastAsia="Times New Roman" w:hAnsi="Calibri" w:cs="Calibri"/>
          <w:color w:val="000000"/>
        </w:rPr>
        <w:t>Insurance, gas, advertising on van (wrap-around printing), and warranties are not covered by grants.</w:t>
      </w:r>
    </w:p>
    <w:p w14:paraId="26F69E87" w14:textId="77777777" w:rsidR="003A41DA" w:rsidRDefault="003A41DA" w:rsidP="003A41DA">
      <w:pPr>
        <w:shd w:val="clear" w:color="auto" w:fill="FFFFFF"/>
        <w:spacing w:before="100" w:beforeAutospacing="1" w:after="0" w:line="240" w:lineRule="auto"/>
        <w:jc w:val="both"/>
        <w:rPr>
          <w:rFonts w:ascii="Calibri" w:eastAsia="Times New Roman" w:hAnsi="Calibri" w:cs="Calibri"/>
          <w:b/>
          <w:bCs/>
          <w:color w:val="000000"/>
        </w:rPr>
      </w:pPr>
      <w:r>
        <w:rPr>
          <w:rFonts w:ascii="Calibri" w:eastAsia="Times New Roman" w:hAnsi="Calibri" w:cs="Calibri"/>
          <w:b/>
          <w:bCs/>
          <w:color w:val="000000"/>
        </w:rPr>
        <w:t>HOW TO APPLY:</w:t>
      </w:r>
    </w:p>
    <w:p w14:paraId="65068A05" w14:textId="61B990D8" w:rsidR="00CA25DC" w:rsidRPr="003A41DA" w:rsidRDefault="001F2BE6" w:rsidP="003A41DA">
      <w:pPr>
        <w:spacing w:after="0" w:line="240" w:lineRule="auto"/>
        <w:jc w:val="both"/>
        <w:rPr>
          <w:rFonts w:ascii="Calibri" w:eastAsia="Times New Roman" w:hAnsi="Calibri" w:cs="Calibri"/>
          <w:b/>
          <w:bCs/>
        </w:rPr>
      </w:pPr>
      <w:r w:rsidRPr="003A41DA">
        <w:rPr>
          <w:rFonts w:ascii="Calibri" w:hAnsi="Calibri" w:cs="Calibri"/>
        </w:rPr>
        <w:t>The foundation accepts applications exclusively through an online application process. You will not be able to start a new application in the grants portal until the submission window has opened.</w:t>
      </w:r>
    </w:p>
    <w:p w14:paraId="4A151BB5" w14:textId="3CB7A31F" w:rsidR="00CC5046" w:rsidRDefault="006A6593" w:rsidP="00CC5046">
      <w:pPr>
        <w:pStyle w:val="NormalWeb"/>
        <w:numPr>
          <w:ilvl w:val="0"/>
          <w:numId w:val="11"/>
        </w:numPr>
        <w:shd w:val="clear" w:color="auto" w:fill="FFFFFF"/>
        <w:spacing w:before="0" w:beforeAutospacing="0" w:after="0" w:afterAutospacing="0"/>
        <w:jc w:val="both"/>
        <w:textAlignment w:val="baseline"/>
        <w:rPr>
          <w:rFonts w:ascii="Calibri" w:hAnsi="Calibri" w:cs="Calibri"/>
          <w:color w:val="444444"/>
          <w:sz w:val="22"/>
          <w:szCs w:val="22"/>
        </w:rPr>
      </w:pPr>
      <w:hyperlink r:id="rId10" w:tgtFrame="_blank" w:history="1">
        <w:r>
          <w:rPr>
            <w:rStyle w:val="Hyperlink"/>
            <w:rFonts w:ascii="Calibri" w:hAnsi="Calibri" w:cs="Calibri"/>
            <w:sz w:val="22"/>
            <w:szCs w:val="22"/>
            <w:bdr w:val="none" w:sz="0" w:space="0" w:color="auto" w:frame="1"/>
          </w:rPr>
          <w:t>Download the applicati</w:t>
        </w:r>
        <w:r>
          <w:rPr>
            <w:rStyle w:val="Hyperlink"/>
            <w:rFonts w:ascii="Calibri" w:hAnsi="Calibri" w:cs="Calibri"/>
            <w:sz w:val="22"/>
            <w:szCs w:val="22"/>
            <w:bdr w:val="none" w:sz="0" w:space="0" w:color="auto" w:frame="1"/>
          </w:rPr>
          <w:t>o</w:t>
        </w:r>
        <w:r>
          <w:rPr>
            <w:rStyle w:val="Hyperlink"/>
            <w:rFonts w:ascii="Calibri" w:hAnsi="Calibri" w:cs="Calibri"/>
            <w:sz w:val="22"/>
            <w:szCs w:val="22"/>
            <w:bdr w:val="none" w:sz="0" w:space="0" w:color="auto" w:frame="1"/>
          </w:rPr>
          <w:t>n overview here</w:t>
        </w:r>
      </w:hyperlink>
      <w:r w:rsidR="001F2BE6" w:rsidRPr="00871E7C">
        <w:rPr>
          <w:rFonts w:ascii="Calibri" w:hAnsi="Calibri" w:cs="Calibri"/>
          <w:color w:val="444444"/>
          <w:sz w:val="22"/>
          <w:szCs w:val="22"/>
        </w:rPr>
        <w:t>.</w:t>
      </w:r>
    </w:p>
    <w:p w14:paraId="0C08C429" w14:textId="61275BCF" w:rsidR="00CC5046" w:rsidRPr="00CC5046" w:rsidRDefault="001F2BE6" w:rsidP="00CC5046">
      <w:pPr>
        <w:pStyle w:val="NormalWeb"/>
        <w:numPr>
          <w:ilvl w:val="0"/>
          <w:numId w:val="11"/>
        </w:numPr>
        <w:shd w:val="clear" w:color="auto" w:fill="FFFFFF"/>
        <w:spacing w:before="0" w:beforeAutospacing="0" w:after="0" w:afterAutospacing="0"/>
        <w:jc w:val="both"/>
        <w:textAlignment w:val="baseline"/>
        <w:rPr>
          <w:rFonts w:ascii="Calibri" w:hAnsi="Calibri" w:cs="Calibri"/>
          <w:color w:val="444444"/>
          <w:sz w:val="22"/>
          <w:szCs w:val="22"/>
        </w:rPr>
      </w:pPr>
      <w:hyperlink r:id="rId11" w:tgtFrame="_blank" w:history="1">
        <w:r w:rsidRPr="00CC5046">
          <w:rPr>
            <w:rStyle w:val="Hyperlink"/>
            <w:rFonts w:ascii="Calibri" w:hAnsi="Calibri" w:cs="Calibri"/>
            <w:sz w:val="22"/>
            <w:szCs w:val="22"/>
            <w:bdr w:val="none" w:sz="0" w:space="0" w:color="auto" w:frame="1"/>
          </w:rPr>
          <w:t xml:space="preserve">Download the online application instructions </w:t>
        </w:r>
        <w:r w:rsidRPr="00CC5046">
          <w:rPr>
            <w:rStyle w:val="Hyperlink"/>
            <w:rFonts w:ascii="Calibri" w:hAnsi="Calibri" w:cs="Calibri"/>
            <w:sz w:val="22"/>
            <w:szCs w:val="22"/>
            <w:bdr w:val="none" w:sz="0" w:space="0" w:color="auto" w:frame="1"/>
          </w:rPr>
          <w:t>h</w:t>
        </w:r>
        <w:r w:rsidRPr="00CC5046">
          <w:rPr>
            <w:rStyle w:val="Hyperlink"/>
            <w:rFonts w:ascii="Calibri" w:hAnsi="Calibri" w:cs="Calibri"/>
            <w:sz w:val="22"/>
            <w:szCs w:val="22"/>
            <w:bdr w:val="none" w:sz="0" w:space="0" w:color="auto" w:frame="1"/>
          </w:rPr>
          <w:t>ere</w:t>
        </w:r>
      </w:hyperlink>
      <w:r w:rsidRPr="00CC5046">
        <w:rPr>
          <w:rFonts w:ascii="Calibri" w:hAnsi="Calibri" w:cs="Calibri"/>
          <w:color w:val="444444"/>
        </w:rPr>
        <w:t>.</w:t>
      </w:r>
    </w:p>
    <w:p w14:paraId="107C37DF" w14:textId="14B5584A" w:rsidR="004F23BA" w:rsidRPr="00CC5046" w:rsidRDefault="001F2BE6" w:rsidP="00CC5046">
      <w:pPr>
        <w:pStyle w:val="NormalWeb"/>
        <w:numPr>
          <w:ilvl w:val="0"/>
          <w:numId w:val="11"/>
        </w:numPr>
        <w:shd w:val="clear" w:color="auto" w:fill="FFFFFF"/>
        <w:spacing w:before="0" w:beforeAutospacing="0" w:after="0" w:afterAutospacing="0"/>
        <w:jc w:val="both"/>
        <w:textAlignment w:val="baseline"/>
        <w:rPr>
          <w:rFonts w:ascii="Calibri" w:hAnsi="Calibri" w:cs="Calibri"/>
          <w:color w:val="444444"/>
          <w:sz w:val="22"/>
          <w:szCs w:val="22"/>
        </w:rPr>
      </w:pPr>
      <w:r w:rsidRPr="00CC5046">
        <w:rPr>
          <w:rFonts w:ascii="Calibri" w:hAnsi="Calibri" w:cs="Calibri"/>
        </w:rPr>
        <w:t>Access the online application here: </w:t>
      </w:r>
      <w:hyperlink r:id="rId12" w:tgtFrame="_blank" w:history="1">
        <w:r w:rsidRPr="00CC5046">
          <w:rPr>
            <w:rStyle w:val="Hyperlink"/>
            <w:rFonts w:ascii="Calibri" w:hAnsi="Calibri" w:cs="Calibri"/>
            <w:sz w:val="22"/>
            <w:szCs w:val="22"/>
            <w:bdr w:val="none" w:sz="0" w:space="0" w:color="auto" w:frame="1"/>
          </w:rPr>
          <w:t>https://pfs.smartsimple.us/welcome/irwin</w:t>
        </w:r>
      </w:hyperlink>
      <w:r w:rsidRPr="00CC5046">
        <w:rPr>
          <w:rFonts w:ascii="Calibri" w:hAnsi="Calibri" w:cs="Calibri"/>
          <w:color w:val="444444"/>
        </w:rPr>
        <w:t>.</w:t>
      </w:r>
    </w:p>
    <w:p w14:paraId="77A02E12" w14:textId="77777777" w:rsidR="00C03DD5" w:rsidRPr="00871E7C" w:rsidRDefault="00C03DD5" w:rsidP="00CA25DC">
      <w:pPr>
        <w:pStyle w:val="Heading3"/>
        <w:shd w:val="clear" w:color="auto" w:fill="FFFFFF"/>
        <w:spacing w:before="0" w:after="0" w:line="288" w:lineRule="atLeast"/>
        <w:jc w:val="both"/>
        <w:textAlignment w:val="baseline"/>
        <w:rPr>
          <w:rFonts w:ascii="Calibri" w:hAnsi="Calibri" w:cs="Calibri"/>
          <w:b/>
          <w:bCs/>
          <w:color w:val="000000" w:themeColor="text1"/>
          <w:sz w:val="22"/>
          <w:szCs w:val="22"/>
        </w:rPr>
      </w:pPr>
    </w:p>
    <w:p w14:paraId="5F6D14F7" w14:textId="21C4A32C" w:rsidR="007807F7" w:rsidRPr="006A6593" w:rsidRDefault="006A6593" w:rsidP="006A6593">
      <w:pPr>
        <w:pStyle w:val="Heading3"/>
        <w:shd w:val="clear" w:color="auto" w:fill="FFFFFF"/>
        <w:spacing w:before="0" w:after="0" w:line="288" w:lineRule="atLeast"/>
        <w:jc w:val="both"/>
        <w:textAlignment w:val="baseline"/>
        <w:rPr>
          <w:rFonts w:ascii="Calibri" w:hAnsi="Calibri" w:cs="Calibri"/>
          <w:b/>
          <w:bCs/>
          <w:color w:val="000000" w:themeColor="text1"/>
          <w:sz w:val="22"/>
          <w:szCs w:val="22"/>
        </w:rPr>
      </w:pPr>
      <w:r>
        <w:rPr>
          <w:rFonts w:ascii="Calibri" w:hAnsi="Calibri" w:cs="Calibri"/>
          <w:b/>
          <w:bCs/>
          <w:color w:val="000000" w:themeColor="text1"/>
          <w:sz w:val="22"/>
          <w:szCs w:val="22"/>
        </w:rPr>
        <w:t>OVERVIEW OF APPLICATION PROCESS</w:t>
      </w:r>
    </w:p>
    <w:p w14:paraId="67EC7BB1" w14:textId="16B0C65A" w:rsidR="00D76D9F" w:rsidRPr="00871E7C" w:rsidRDefault="009C438D" w:rsidP="00D76D9F">
      <w:pPr>
        <w:jc w:val="both"/>
        <w:rPr>
          <w:rFonts w:ascii="Calibri" w:hAnsi="Calibri" w:cs="Calibri"/>
          <w:color w:val="000000" w:themeColor="text1"/>
        </w:rPr>
      </w:pPr>
      <w:r w:rsidRPr="00871E7C">
        <w:rPr>
          <w:rFonts w:ascii="Calibri" w:hAnsi="Calibri" w:cs="Calibri"/>
          <w:color w:val="000000" w:themeColor="text1"/>
        </w:rPr>
        <w:t>The Foundation T</w:t>
      </w:r>
      <w:r w:rsidR="004F23BA" w:rsidRPr="00871E7C">
        <w:rPr>
          <w:rFonts w:ascii="Calibri" w:hAnsi="Calibri" w:cs="Calibri"/>
          <w:color w:val="000000" w:themeColor="text1"/>
        </w:rPr>
        <w:t>rustees</w:t>
      </w:r>
      <w:r w:rsidR="00D76D9F" w:rsidRPr="00871E7C">
        <w:rPr>
          <w:rFonts w:ascii="Calibri" w:hAnsi="Calibri" w:cs="Calibri"/>
          <w:color w:val="000000" w:themeColor="text1"/>
        </w:rPr>
        <w:t xml:space="preserve"> review all applications. If the application is moved to the next phase, a </w:t>
      </w:r>
      <w:r w:rsidR="004F23BA" w:rsidRPr="00871E7C">
        <w:rPr>
          <w:rFonts w:ascii="Calibri" w:hAnsi="Calibri" w:cs="Calibri"/>
          <w:color w:val="000000" w:themeColor="text1"/>
        </w:rPr>
        <w:t>Trustee</w:t>
      </w:r>
      <w:r w:rsidR="00D76D9F" w:rsidRPr="00871E7C">
        <w:rPr>
          <w:rFonts w:ascii="Calibri" w:hAnsi="Calibri" w:cs="Calibri"/>
          <w:color w:val="000000" w:themeColor="text1"/>
        </w:rPr>
        <w:t xml:space="preserve"> will reach out directly to schedule a phone call or site visit to further discuss the project.</w:t>
      </w:r>
    </w:p>
    <w:p w14:paraId="73157B88" w14:textId="37DA9AF8" w:rsidR="00D76D9F" w:rsidRPr="00871E7C" w:rsidRDefault="00D76D9F" w:rsidP="00882F50">
      <w:pPr>
        <w:jc w:val="both"/>
        <w:rPr>
          <w:rFonts w:ascii="Calibri" w:hAnsi="Calibri" w:cs="Calibri"/>
        </w:rPr>
      </w:pPr>
      <w:r w:rsidRPr="00871E7C">
        <w:rPr>
          <w:rFonts w:ascii="Calibri" w:hAnsi="Calibri" w:cs="Calibri"/>
        </w:rPr>
        <w:t>If you have any questions about applying</w:t>
      </w:r>
      <w:r w:rsidR="009C438D" w:rsidRPr="00871E7C">
        <w:rPr>
          <w:rFonts w:ascii="Calibri" w:hAnsi="Calibri" w:cs="Calibri"/>
        </w:rPr>
        <w:t>,</w:t>
      </w:r>
      <w:r w:rsidRPr="00871E7C">
        <w:rPr>
          <w:rFonts w:ascii="Calibri" w:hAnsi="Calibri" w:cs="Calibri"/>
        </w:rPr>
        <w:t xml:space="preserve"> </w:t>
      </w:r>
      <w:r w:rsidR="007F1402" w:rsidRPr="00871E7C">
        <w:rPr>
          <w:rFonts w:ascii="Calibri" w:hAnsi="Calibri" w:cs="Calibri"/>
        </w:rPr>
        <w:t xml:space="preserve">please reach out to </w:t>
      </w:r>
      <w:r w:rsidR="008C178A">
        <w:rPr>
          <w:rFonts w:ascii="Calibri" w:hAnsi="Calibri" w:cs="Calibri"/>
        </w:rPr>
        <w:t>Rachel Murch Watters</w:t>
      </w:r>
      <w:r w:rsidR="007F1402" w:rsidRPr="00871E7C">
        <w:rPr>
          <w:rFonts w:ascii="Calibri" w:hAnsi="Calibri" w:cs="Calibri"/>
        </w:rPr>
        <w:t xml:space="preserve"> at </w:t>
      </w:r>
      <w:hyperlink r:id="rId13" w:history="1">
        <w:r w:rsidR="008C178A">
          <w:rPr>
            <w:rStyle w:val="Hyperlink"/>
            <w:rFonts w:ascii="Calibri" w:hAnsi="Calibri" w:cs="Calibri"/>
          </w:rPr>
          <w:t>rmurchwatters</w:t>
        </w:r>
        <w:r w:rsidR="007F1402" w:rsidRPr="00871E7C">
          <w:rPr>
            <w:rStyle w:val="Hyperlink"/>
            <w:rFonts w:ascii="Calibri" w:hAnsi="Calibri" w:cs="Calibri"/>
          </w:rPr>
          <w:t>@pfs-llc.net</w:t>
        </w:r>
      </w:hyperlink>
      <w:r w:rsidR="007F1402" w:rsidRPr="00871E7C">
        <w:rPr>
          <w:rFonts w:ascii="Calibri" w:hAnsi="Calibri" w:cs="Calibri"/>
        </w:rPr>
        <w:t xml:space="preserve">. Please note that we are unable to </w:t>
      </w:r>
      <w:r w:rsidR="006F5D4A" w:rsidRPr="00871E7C">
        <w:rPr>
          <w:rFonts w:ascii="Calibri" w:hAnsi="Calibri" w:cs="Calibri"/>
        </w:rPr>
        <w:t xml:space="preserve">review proposals prior to their submission. </w:t>
      </w:r>
    </w:p>
    <w:p w14:paraId="2380B23F" w14:textId="77777777" w:rsidR="00E731C1" w:rsidRDefault="00E731C1" w:rsidP="00E731C1">
      <w:pPr>
        <w:pStyle w:val="Heading3"/>
        <w:shd w:val="clear" w:color="auto" w:fill="FFFFFF"/>
        <w:spacing w:before="0" w:after="0" w:line="288" w:lineRule="atLeast"/>
        <w:jc w:val="both"/>
        <w:textAlignment w:val="baseline"/>
        <w:rPr>
          <w:rFonts w:ascii="Calibri" w:hAnsi="Calibri" w:cs="Calibri"/>
          <w:b/>
          <w:bCs/>
          <w:color w:val="000000" w:themeColor="text1"/>
          <w:sz w:val="22"/>
          <w:szCs w:val="22"/>
        </w:rPr>
      </w:pPr>
      <w:r>
        <w:rPr>
          <w:rFonts w:ascii="Calibri" w:hAnsi="Calibri" w:cs="Calibri"/>
          <w:b/>
          <w:bCs/>
          <w:color w:val="000000" w:themeColor="text1"/>
          <w:sz w:val="22"/>
          <w:szCs w:val="22"/>
        </w:rPr>
        <w:lastRenderedPageBreak/>
        <w:t>REPORTING PROCESS</w:t>
      </w:r>
    </w:p>
    <w:p w14:paraId="391EB898" w14:textId="67FB01CB" w:rsidR="00752370" w:rsidRPr="00E731C1" w:rsidRDefault="00752370" w:rsidP="00E731C1">
      <w:pPr>
        <w:pStyle w:val="Heading3"/>
        <w:shd w:val="clear" w:color="auto" w:fill="FFFFFF"/>
        <w:spacing w:before="0" w:after="0" w:line="288" w:lineRule="atLeast"/>
        <w:jc w:val="both"/>
        <w:textAlignment w:val="baseline"/>
        <w:rPr>
          <w:rFonts w:ascii="Calibri" w:hAnsi="Calibri" w:cs="Calibri"/>
          <w:color w:val="000000" w:themeColor="text1"/>
          <w:sz w:val="22"/>
          <w:szCs w:val="22"/>
        </w:rPr>
      </w:pPr>
      <w:r w:rsidRPr="00871E7C">
        <w:rPr>
          <w:rFonts w:ascii="Calibri" w:eastAsia="Times New Roman" w:hAnsi="Calibri" w:cs="Calibri"/>
          <w:color w:val="000000" w:themeColor="text1"/>
          <w:sz w:val="22"/>
          <w:szCs w:val="22"/>
        </w:rPr>
        <w:t>The Foundation utilizes an online grants management portal where applicants can submit grant requests and reports and review their grant history online.</w:t>
      </w:r>
    </w:p>
    <w:p w14:paraId="6A9C8498" w14:textId="4BD44DF6" w:rsidR="00752370" w:rsidRPr="00871E7C" w:rsidRDefault="00752370" w:rsidP="00752370">
      <w:pPr>
        <w:shd w:val="clear" w:color="auto" w:fill="FFFFFF"/>
        <w:spacing w:before="100" w:beforeAutospacing="1" w:after="100" w:afterAutospacing="1" w:line="240" w:lineRule="auto"/>
        <w:jc w:val="both"/>
        <w:rPr>
          <w:rFonts w:ascii="Calibri" w:eastAsia="Times New Roman" w:hAnsi="Calibri" w:cs="Calibri"/>
          <w:color w:val="000000" w:themeColor="text1"/>
        </w:rPr>
      </w:pPr>
      <w:r w:rsidRPr="00871E7C">
        <w:rPr>
          <w:rFonts w:ascii="Calibri" w:eastAsia="Times New Roman" w:hAnsi="Calibri" w:cs="Calibri"/>
          <w:color w:val="000000" w:themeColor="text1"/>
        </w:rPr>
        <w:t xml:space="preserve">All grantees are required to submit a report at the completion of the grant period, as specified in the grant agreement. Reports involve submitting PDF copies of all relevant invoices/receipts </w:t>
      </w:r>
      <w:r w:rsidR="00185046" w:rsidRPr="00871E7C">
        <w:rPr>
          <w:rFonts w:ascii="Calibri" w:eastAsia="Times New Roman" w:hAnsi="Calibri" w:cs="Calibri"/>
          <w:color w:val="000000" w:themeColor="text1"/>
        </w:rPr>
        <w:t xml:space="preserve">or a financial statement outlining how funds were </w:t>
      </w:r>
      <w:r w:rsidR="00A93275" w:rsidRPr="00871E7C">
        <w:rPr>
          <w:rFonts w:ascii="Calibri" w:eastAsia="Times New Roman" w:hAnsi="Calibri" w:cs="Calibri"/>
          <w:color w:val="000000" w:themeColor="text1"/>
        </w:rPr>
        <w:t>spent and</w:t>
      </w:r>
      <w:r w:rsidR="005E3475" w:rsidRPr="00871E7C">
        <w:rPr>
          <w:rFonts w:ascii="Calibri" w:eastAsia="Times New Roman" w:hAnsi="Calibri" w:cs="Calibri"/>
          <w:color w:val="000000" w:themeColor="text1"/>
        </w:rPr>
        <w:t xml:space="preserve"> answering two short narrative questions.</w:t>
      </w:r>
    </w:p>
    <w:p w14:paraId="45090A0A" w14:textId="1ED093B0" w:rsidR="00E275AE" w:rsidRPr="00A93275" w:rsidRDefault="00752370" w:rsidP="00A93275">
      <w:pPr>
        <w:shd w:val="clear" w:color="auto" w:fill="FFFFFF"/>
        <w:spacing w:before="100" w:beforeAutospacing="1" w:after="100" w:afterAutospacing="1" w:line="240" w:lineRule="auto"/>
        <w:jc w:val="both"/>
        <w:rPr>
          <w:rFonts w:ascii="Calibri" w:eastAsia="Times New Roman" w:hAnsi="Calibri" w:cs="Calibri"/>
          <w:color w:val="000000" w:themeColor="text1"/>
        </w:rPr>
      </w:pPr>
      <w:r w:rsidRPr="00871E7C">
        <w:rPr>
          <w:rFonts w:ascii="Calibri" w:eastAsia="Times New Roman" w:hAnsi="Calibri" w:cs="Calibri"/>
          <w:color w:val="000000" w:themeColor="text1"/>
        </w:rPr>
        <w:t xml:space="preserve">Please use the login information used for submitting your organization’s proposal on the grants management portal. If you do not remember the email address that was used for your organization’s profile, please contact </w:t>
      </w:r>
      <w:r w:rsidR="00B97979" w:rsidRPr="00871E7C">
        <w:rPr>
          <w:rFonts w:ascii="Calibri" w:eastAsia="Times New Roman" w:hAnsi="Calibri" w:cs="Calibri"/>
          <w:color w:val="000000" w:themeColor="text1"/>
        </w:rPr>
        <w:t xml:space="preserve">Rachel Murch Watters at </w:t>
      </w:r>
      <w:hyperlink r:id="rId14" w:history="1">
        <w:r w:rsidR="00B97979" w:rsidRPr="00871E7C">
          <w:rPr>
            <w:rStyle w:val="Hyperlink"/>
            <w:rFonts w:ascii="Calibri" w:eastAsia="Times New Roman" w:hAnsi="Calibri" w:cs="Calibri"/>
            <w:color w:val="000000" w:themeColor="text1"/>
          </w:rPr>
          <w:t>rmurchwatters@pfs-llc.net</w:t>
        </w:r>
      </w:hyperlink>
      <w:r w:rsidR="00B97979" w:rsidRPr="00871E7C">
        <w:rPr>
          <w:rFonts w:ascii="Calibri" w:eastAsia="Times New Roman" w:hAnsi="Calibri" w:cs="Calibri"/>
          <w:color w:val="000000" w:themeColor="text1"/>
        </w:rPr>
        <w:t>.</w:t>
      </w:r>
      <w:r w:rsidRPr="00871E7C">
        <w:rPr>
          <w:rFonts w:ascii="Calibri" w:eastAsia="Times New Roman" w:hAnsi="Calibri" w:cs="Calibri"/>
          <w:color w:val="000000" w:themeColor="text1"/>
        </w:rPr>
        <w:t xml:space="preserve"> </w:t>
      </w:r>
      <w:r w:rsidR="00B97979" w:rsidRPr="00871E7C">
        <w:rPr>
          <w:rFonts w:ascii="Calibri" w:eastAsia="Times New Roman" w:hAnsi="Calibri" w:cs="Calibri"/>
          <w:color w:val="000000" w:themeColor="text1"/>
        </w:rPr>
        <w:t>Please d</w:t>
      </w:r>
      <w:r w:rsidRPr="00871E7C">
        <w:rPr>
          <w:rFonts w:ascii="Calibri" w:eastAsia="Times New Roman" w:hAnsi="Calibri" w:cs="Calibri"/>
          <w:color w:val="000000" w:themeColor="text1"/>
        </w:rPr>
        <w:t>o not register and create a new account.</w:t>
      </w:r>
    </w:p>
    <w:sectPr w:rsidR="00E275AE" w:rsidRPr="00A93275" w:rsidSect="00100AF1">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C747BB" w14:textId="77777777" w:rsidR="00D60727" w:rsidRDefault="00D60727" w:rsidP="000115C7">
      <w:pPr>
        <w:spacing w:after="0" w:line="240" w:lineRule="auto"/>
      </w:pPr>
      <w:r>
        <w:separator/>
      </w:r>
    </w:p>
  </w:endnote>
  <w:endnote w:type="continuationSeparator" w:id="0">
    <w:p w14:paraId="6BD5D0D7" w14:textId="77777777" w:rsidR="00D60727" w:rsidRDefault="00D60727" w:rsidP="000115C7">
      <w:pPr>
        <w:spacing w:after="0" w:line="240" w:lineRule="auto"/>
      </w:pPr>
      <w:r>
        <w:continuationSeparator/>
      </w:r>
    </w:p>
  </w:endnote>
  <w:endnote w:type="continuationNotice" w:id="1">
    <w:p w14:paraId="63CB0CF3" w14:textId="77777777" w:rsidR="00D60727" w:rsidRDefault="00D607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F78503" w14:textId="77777777" w:rsidR="00D60727" w:rsidRDefault="00D60727" w:rsidP="000115C7">
      <w:pPr>
        <w:spacing w:after="0" w:line="240" w:lineRule="auto"/>
      </w:pPr>
      <w:r>
        <w:separator/>
      </w:r>
    </w:p>
  </w:footnote>
  <w:footnote w:type="continuationSeparator" w:id="0">
    <w:p w14:paraId="66775770" w14:textId="77777777" w:rsidR="00D60727" w:rsidRDefault="00D60727" w:rsidP="000115C7">
      <w:pPr>
        <w:spacing w:after="0" w:line="240" w:lineRule="auto"/>
      </w:pPr>
      <w:r>
        <w:continuationSeparator/>
      </w:r>
    </w:p>
  </w:footnote>
  <w:footnote w:type="continuationNotice" w:id="1">
    <w:p w14:paraId="5754625F" w14:textId="77777777" w:rsidR="00D60727" w:rsidRDefault="00D607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7CC235" w14:textId="58736B46" w:rsidR="000115C7" w:rsidRPr="007649E3" w:rsidRDefault="000115C7" w:rsidP="007E640C">
    <w:pPr>
      <w:jc w:val="right"/>
      <w:rPr>
        <w:rFonts w:ascii="Calibri" w:hAnsi="Calibri" w:cs="Calibri"/>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F52A48" w14:textId="77777777" w:rsidR="00100AF1" w:rsidRPr="007649E3" w:rsidRDefault="00100AF1" w:rsidP="00100AF1">
    <w:pPr>
      <w:jc w:val="right"/>
      <w:rPr>
        <w:rFonts w:ascii="Calibri" w:hAnsi="Calibri" w:cs="Calibri"/>
        <w:b/>
      </w:rPr>
    </w:pPr>
    <w:r>
      <w:rPr>
        <w:rFonts w:eastAsia="Times New Roman"/>
        <w:b/>
        <w:noProof/>
      </w:rPr>
      <w:drawing>
        <wp:anchor distT="0" distB="0" distL="114300" distR="114300" simplePos="0" relativeHeight="251658240" behindDoc="0" locked="0" layoutInCell="1" allowOverlap="1" wp14:anchorId="0C63F6C8" wp14:editId="71FF1C56">
          <wp:simplePos x="0" y="0"/>
          <wp:positionH relativeFrom="column">
            <wp:posOffset>-323850</wp:posOffset>
          </wp:positionH>
          <wp:positionV relativeFrom="paragraph">
            <wp:posOffset>0</wp:posOffset>
          </wp:positionV>
          <wp:extent cx="4149725" cy="219075"/>
          <wp:effectExtent l="0" t="0" r="3175" b="9525"/>
          <wp:wrapThrough wrapText="bothSides">
            <wp:wrapPolygon edited="0">
              <wp:start x="0" y="0"/>
              <wp:lineTo x="0" y="20661"/>
              <wp:lineTo x="21517" y="20661"/>
              <wp:lineTo x="21517" y="0"/>
              <wp:lineTo x="0" y="0"/>
            </wp:wrapPolygon>
          </wp:wrapThrough>
          <wp:docPr id="167451144" name="Picture 16745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WG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49725" cy="219075"/>
                  </a:xfrm>
                  <a:prstGeom prst="rect">
                    <a:avLst/>
                  </a:prstGeom>
                </pic:spPr>
              </pic:pic>
            </a:graphicData>
          </a:graphic>
        </wp:anchor>
      </w:drawing>
    </w:r>
    <w:r>
      <w:rPr>
        <w:rFonts w:ascii="Calibri" w:hAnsi="Calibri" w:cs="Calibri"/>
        <w:b/>
      </w:rPr>
      <w:t>FUNDING GUIDELINES REVIEW</w:t>
    </w:r>
  </w:p>
  <w:p w14:paraId="78AEDD4B" w14:textId="77777777" w:rsidR="00100AF1" w:rsidRDefault="00100A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E664A"/>
    <w:multiLevelType w:val="hybridMultilevel"/>
    <w:tmpl w:val="C0D68E0A"/>
    <w:lvl w:ilvl="0" w:tplc="04090001">
      <w:start w:val="1"/>
      <w:numFmt w:val="bullet"/>
      <w:lvlText w:val=""/>
      <w:lvlJc w:val="left"/>
      <w:pPr>
        <w:ind w:left="600" w:hanging="360"/>
      </w:pPr>
      <w:rPr>
        <w:rFonts w:ascii="Symbol" w:hAnsi="Symbol" w:hint="default"/>
      </w:rPr>
    </w:lvl>
    <w:lvl w:ilvl="1" w:tplc="04090003">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15:restartNumberingAfterBreak="0">
    <w:nsid w:val="0DA51E10"/>
    <w:multiLevelType w:val="hybridMultilevel"/>
    <w:tmpl w:val="26F03D5C"/>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15:restartNumberingAfterBreak="0">
    <w:nsid w:val="0F444C3F"/>
    <w:multiLevelType w:val="multilevel"/>
    <w:tmpl w:val="B60C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85FDE"/>
    <w:multiLevelType w:val="multilevel"/>
    <w:tmpl w:val="2A26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4536E"/>
    <w:multiLevelType w:val="multilevel"/>
    <w:tmpl w:val="DC0E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0951A3"/>
    <w:multiLevelType w:val="multilevel"/>
    <w:tmpl w:val="43D4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97ACB"/>
    <w:multiLevelType w:val="multilevel"/>
    <w:tmpl w:val="2AA0B78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39204963"/>
    <w:multiLevelType w:val="multilevel"/>
    <w:tmpl w:val="58C6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3322F4"/>
    <w:multiLevelType w:val="hybridMultilevel"/>
    <w:tmpl w:val="5D76EA38"/>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15:restartNumberingAfterBreak="0">
    <w:nsid w:val="41B8671E"/>
    <w:multiLevelType w:val="hybridMultilevel"/>
    <w:tmpl w:val="50FEA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D20859"/>
    <w:multiLevelType w:val="hybridMultilevel"/>
    <w:tmpl w:val="F8E64A82"/>
    <w:lvl w:ilvl="0" w:tplc="DE90C0A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E65955"/>
    <w:multiLevelType w:val="multilevel"/>
    <w:tmpl w:val="A37C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EC1560"/>
    <w:multiLevelType w:val="hybridMultilevel"/>
    <w:tmpl w:val="2F52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994678"/>
    <w:multiLevelType w:val="hybridMultilevel"/>
    <w:tmpl w:val="1952C1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64677A"/>
    <w:multiLevelType w:val="hybridMultilevel"/>
    <w:tmpl w:val="E1168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5118516">
    <w:abstractNumId w:val="6"/>
  </w:num>
  <w:num w:numId="2" w16cid:durableId="1280336940">
    <w:abstractNumId w:val="14"/>
  </w:num>
  <w:num w:numId="3" w16cid:durableId="1443181586">
    <w:abstractNumId w:val="10"/>
  </w:num>
  <w:num w:numId="4" w16cid:durableId="1946812559">
    <w:abstractNumId w:val="3"/>
  </w:num>
  <w:num w:numId="5" w16cid:durableId="587080550">
    <w:abstractNumId w:val="5"/>
  </w:num>
  <w:num w:numId="6" w16cid:durableId="1650288698">
    <w:abstractNumId w:val="7"/>
  </w:num>
  <w:num w:numId="7" w16cid:durableId="1523980701">
    <w:abstractNumId w:val="2"/>
  </w:num>
  <w:num w:numId="8" w16cid:durableId="1297645106">
    <w:abstractNumId w:val="11"/>
  </w:num>
  <w:num w:numId="9" w16cid:durableId="1401951331">
    <w:abstractNumId w:val="4"/>
  </w:num>
  <w:num w:numId="10" w16cid:durableId="1608732210">
    <w:abstractNumId w:val="13"/>
  </w:num>
  <w:num w:numId="11" w16cid:durableId="942767445">
    <w:abstractNumId w:val="12"/>
  </w:num>
  <w:num w:numId="12" w16cid:durableId="936331548">
    <w:abstractNumId w:val="0"/>
  </w:num>
  <w:num w:numId="13" w16cid:durableId="2041082697">
    <w:abstractNumId w:val="1"/>
  </w:num>
  <w:num w:numId="14" w16cid:durableId="1094013645">
    <w:abstractNumId w:val="8"/>
  </w:num>
  <w:num w:numId="15" w16cid:durableId="1123966560">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A65"/>
    <w:rsid w:val="000115C7"/>
    <w:rsid w:val="00011772"/>
    <w:rsid w:val="00031800"/>
    <w:rsid w:val="0005523A"/>
    <w:rsid w:val="00065494"/>
    <w:rsid w:val="0007694F"/>
    <w:rsid w:val="000820AD"/>
    <w:rsid w:val="00084DF0"/>
    <w:rsid w:val="00086C34"/>
    <w:rsid w:val="00087347"/>
    <w:rsid w:val="000C2DDA"/>
    <w:rsid w:val="000D3932"/>
    <w:rsid w:val="000D714B"/>
    <w:rsid w:val="00100AF1"/>
    <w:rsid w:val="0014487A"/>
    <w:rsid w:val="00146F19"/>
    <w:rsid w:val="00154B33"/>
    <w:rsid w:val="001617EF"/>
    <w:rsid w:val="001619DC"/>
    <w:rsid w:val="001627E6"/>
    <w:rsid w:val="00180500"/>
    <w:rsid w:val="00185046"/>
    <w:rsid w:val="00186500"/>
    <w:rsid w:val="00194D83"/>
    <w:rsid w:val="001D5F1D"/>
    <w:rsid w:val="001E123D"/>
    <w:rsid w:val="001F2BE6"/>
    <w:rsid w:val="001F2C1A"/>
    <w:rsid w:val="0023025A"/>
    <w:rsid w:val="002339C3"/>
    <w:rsid w:val="002B6B88"/>
    <w:rsid w:val="002F0D14"/>
    <w:rsid w:val="00305DA0"/>
    <w:rsid w:val="00312779"/>
    <w:rsid w:val="003241EA"/>
    <w:rsid w:val="00383FC1"/>
    <w:rsid w:val="00386C06"/>
    <w:rsid w:val="00386EE4"/>
    <w:rsid w:val="0038798C"/>
    <w:rsid w:val="003971DF"/>
    <w:rsid w:val="003A054C"/>
    <w:rsid w:val="003A2E42"/>
    <w:rsid w:val="003A37D2"/>
    <w:rsid w:val="003A41DA"/>
    <w:rsid w:val="003B048F"/>
    <w:rsid w:val="003E1189"/>
    <w:rsid w:val="003F1D1F"/>
    <w:rsid w:val="00437B9A"/>
    <w:rsid w:val="004403BD"/>
    <w:rsid w:val="00452632"/>
    <w:rsid w:val="004562E1"/>
    <w:rsid w:val="004575F5"/>
    <w:rsid w:val="004872BB"/>
    <w:rsid w:val="004C0231"/>
    <w:rsid w:val="004D2DF5"/>
    <w:rsid w:val="004D6781"/>
    <w:rsid w:val="004D6F4E"/>
    <w:rsid w:val="004E7324"/>
    <w:rsid w:val="004F23BA"/>
    <w:rsid w:val="00507C1F"/>
    <w:rsid w:val="0051358A"/>
    <w:rsid w:val="00520150"/>
    <w:rsid w:val="00534929"/>
    <w:rsid w:val="00573B49"/>
    <w:rsid w:val="005B6E31"/>
    <w:rsid w:val="005B7072"/>
    <w:rsid w:val="005E3475"/>
    <w:rsid w:val="00603F7B"/>
    <w:rsid w:val="006532C3"/>
    <w:rsid w:val="0066658D"/>
    <w:rsid w:val="00673A3A"/>
    <w:rsid w:val="00694A65"/>
    <w:rsid w:val="006A6593"/>
    <w:rsid w:val="006A6AEE"/>
    <w:rsid w:val="006C27CF"/>
    <w:rsid w:val="006F03A7"/>
    <w:rsid w:val="006F5BC6"/>
    <w:rsid w:val="006F5D4A"/>
    <w:rsid w:val="00720079"/>
    <w:rsid w:val="0072180B"/>
    <w:rsid w:val="00732B4C"/>
    <w:rsid w:val="007460F4"/>
    <w:rsid w:val="00752370"/>
    <w:rsid w:val="0076370F"/>
    <w:rsid w:val="007649E3"/>
    <w:rsid w:val="007807F7"/>
    <w:rsid w:val="00797235"/>
    <w:rsid w:val="007A7C73"/>
    <w:rsid w:val="007C324C"/>
    <w:rsid w:val="007E640C"/>
    <w:rsid w:val="007E7081"/>
    <w:rsid w:val="007F1402"/>
    <w:rsid w:val="0080179B"/>
    <w:rsid w:val="00822C1D"/>
    <w:rsid w:val="00871D08"/>
    <w:rsid w:val="00871E7C"/>
    <w:rsid w:val="00882F50"/>
    <w:rsid w:val="00886AF4"/>
    <w:rsid w:val="008A4141"/>
    <w:rsid w:val="008C178A"/>
    <w:rsid w:val="008D553E"/>
    <w:rsid w:val="008E19DF"/>
    <w:rsid w:val="00965E71"/>
    <w:rsid w:val="009934EE"/>
    <w:rsid w:val="009B7151"/>
    <w:rsid w:val="009C438D"/>
    <w:rsid w:val="00A105BC"/>
    <w:rsid w:val="00A25D0D"/>
    <w:rsid w:val="00A8350E"/>
    <w:rsid w:val="00A86CAC"/>
    <w:rsid w:val="00A93275"/>
    <w:rsid w:val="00B026B5"/>
    <w:rsid w:val="00B11C46"/>
    <w:rsid w:val="00B12B7B"/>
    <w:rsid w:val="00B33FC9"/>
    <w:rsid w:val="00B4110E"/>
    <w:rsid w:val="00B97979"/>
    <w:rsid w:val="00BB437C"/>
    <w:rsid w:val="00BD23F5"/>
    <w:rsid w:val="00BE78F0"/>
    <w:rsid w:val="00BF203B"/>
    <w:rsid w:val="00BF60C5"/>
    <w:rsid w:val="00C03DD5"/>
    <w:rsid w:val="00C11AC9"/>
    <w:rsid w:val="00C23B9E"/>
    <w:rsid w:val="00C56EB1"/>
    <w:rsid w:val="00C8565C"/>
    <w:rsid w:val="00C951DA"/>
    <w:rsid w:val="00CA25DC"/>
    <w:rsid w:val="00CC5046"/>
    <w:rsid w:val="00CD7B8E"/>
    <w:rsid w:val="00CE61E8"/>
    <w:rsid w:val="00D0470D"/>
    <w:rsid w:val="00D069BE"/>
    <w:rsid w:val="00D2108C"/>
    <w:rsid w:val="00D21F4F"/>
    <w:rsid w:val="00D60727"/>
    <w:rsid w:val="00D61775"/>
    <w:rsid w:val="00D62A2F"/>
    <w:rsid w:val="00D76D9F"/>
    <w:rsid w:val="00D9065D"/>
    <w:rsid w:val="00D916B0"/>
    <w:rsid w:val="00DD2B34"/>
    <w:rsid w:val="00DE21B4"/>
    <w:rsid w:val="00E00ACA"/>
    <w:rsid w:val="00E21B28"/>
    <w:rsid w:val="00E275AE"/>
    <w:rsid w:val="00E47279"/>
    <w:rsid w:val="00E56ECD"/>
    <w:rsid w:val="00E64E31"/>
    <w:rsid w:val="00E731C1"/>
    <w:rsid w:val="00EC2769"/>
    <w:rsid w:val="00ED1819"/>
    <w:rsid w:val="00EE723E"/>
    <w:rsid w:val="00F01C57"/>
    <w:rsid w:val="00F059F6"/>
    <w:rsid w:val="00F44C62"/>
    <w:rsid w:val="00F73A70"/>
    <w:rsid w:val="00FE05DC"/>
    <w:rsid w:val="00FE2A9D"/>
    <w:rsid w:val="00FE5C88"/>
    <w:rsid w:val="00FF3B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7D4B"/>
  <w15:chartTrackingRefBased/>
  <w15:docId w15:val="{F1837780-A9C5-42DF-B4F0-071126C21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A65"/>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694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4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4A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A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4A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4A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4A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A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A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A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4A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4A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A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4A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4A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A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A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A65"/>
    <w:rPr>
      <w:rFonts w:eastAsiaTheme="majorEastAsia" w:cstheme="majorBidi"/>
      <w:color w:val="272727" w:themeColor="text1" w:themeTint="D8"/>
    </w:rPr>
  </w:style>
  <w:style w:type="paragraph" w:styleId="Title">
    <w:name w:val="Title"/>
    <w:basedOn w:val="Normal"/>
    <w:next w:val="Normal"/>
    <w:link w:val="TitleChar"/>
    <w:uiPriority w:val="10"/>
    <w:qFormat/>
    <w:rsid w:val="00694A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A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A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A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4A65"/>
    <w:rPr>
      <w:i/>
      <w:iCs/>
      <w:color w:val="404040" w:themeColor="text1" w:themeTint="BF"/>
    </w:rPr>
  </w:style>
  <w:style w:type="paragraph" w:styleId="ListParagraph">
    <w:name w:val="List Paragraph"/>
    <w:basedOn w:val="Normal"/>
    <w:uiPriority w:val="34"/>
    <w:qFormat/>
    <w:rsid w:val="00694A65"/>
    <w:pPr>
      <w:ind w:left="720"/>
      <w:contextualSpacing/>
    </w:pPr>
  </w:style>
  <w:style w:type="character" w:styleId="IntenseEmphasis">
    <w:name w:val="Intense Emphasis"/>
    <w:basedOn w:val="DefaultParagraphFont"/>
    <w:uiPriority w:val="21"/>
    <w:qFormat/>
    <w:rsid w:val="00694A65"/>
    <w:rPr>
      <w:i/>
      <w:iCs/>
      <w:color w:val="0F4761" w:themeColor="accent1" w:themeShade="BF"/>
    </w:rPr>
  </w:style>
  <w:style w:type="paragraph" w:styleId="IntenseQuote">
    <w:name w:val="Intense Quote"/>
    <w:basedOn w:val="Normal"/>
    <w:next w:val="Normal"/>
    <w:link w:val="IntenseQuoteChar"/>
    <w:uiPriority w:val="30"/>
    <w:qFormat/>
    <w:rsid w:val="00694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A65"/>
    <w:rPr>
      <w:i/>
      <w:iCs/>
      <w:color w:val="0F4761" w:themeColor="accent1" w:themeShade="BF"/>
    </w:rPr>
  </w:style>
  <w:style w:type="character" w:styleId="IntenseReference">
    <w:name w:val="Intense Reference"/>
    <w:basedOn w:val="DefaultParagraphFont"/>
    <w:uiPriority w:val="32"/>
    <w:qFormat/>
    <w:rsid w:val="00694A65"/>
    <w:rPr>
      <w:b/>
      <w:bCs/>
      <w:smallCaps/>
      <w:color w:val="0F4761" w:themeColor="accent1" w:themeShade="BF"/>
      <w:spacing w:val="5"/>
    </w:rPr>
  </w:style>
  <w:style w:type="character" w:styleId="CommentReference">
    <w:name w:val="annotation reference"/>
    <w:basedOn w:val="DefaultParagraphFont"/>
    <w:uiPriority w:val="99"/>
    <w:semiHidden/>
    <w:unhideWhenUsed/>
    <w:rsid w:val="00694A65"/>
    <w:rPr>
      <w:sz w:val="16"/>
      <w:szCs w:val="16"/>
    </w:rPr>
  </w:style>
  <w:style w:type="paragraph" w:styleId="NormalWeb">
    <w:name w:val="Normal (Web)"/>
    <w:basedOn w:val="Normal"/>
    <w:uiPriority w:val="99"/>
    <w:unhideWhenUsed/>
    <w:rsid w:val="001F2B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2BE6"/>
    <w:rPr>
      <w:b/>
      <w:bCs/>
    </w:rPr>
  </w:style>
  <w:style w:type="character" w:styleId="Hyperlink">
    <w:name w:val="Hyperlink"/>
    <w:basedOn w:val="DefaultParagraphFont"/>
    <w:uiPriority w:val="99"/>
    <w:unhideWhenUsed/>
    <w:rsid w:val="001F2BE6"/>
    <w:rPr>
      <w:color w:val="0000FF"/>
      <w:u w:val="single"/>
    </w:rPr>
  </w:style>
  <w:style w:type="character" w:styleId="FollowedHyperlink">
    <w:name w:val="FollowedHyperlink"/>
    <w:basedOn w:val="DefaultParagraphFont"/>
    <w:uiPriority w:val="99"/>
    <w:semiHidden/>
    <w:unhideWhenUsed/>
    <w:rsid w:val="00D61775"/>
    <w:rPr>
      <w:color w:val="96607D" w:themeColor="followedHyperlink"/>
      <w:u w:val="single"/>
    </w:rPr>
  </w:style>
  <w:style w:type="character" w:styleId="UnresolvedMention">
    <w:name w:val="Unresolved Mention"/>
    <w:basedOn w:val="DefaultParagraphFont"/>
    <w:uiPriority w:val="99"/>
    <w:semiHidden/>
    <w:unhideWhenUsed/>
    <w:rsid w:val="00752370"/>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0"/>
      <w:sz w:val="20"/>
      <w:szCs w:val="20"/>
      <w14:ligatures w14:val="none"/>
    </w:rPr>
  </w:style>
  <w:style w:type="paragraph" w:styleId="Header">
    <w:name w:val="header"/>
    <w:basedOn w:val="Normal"/>
    <w:link w:val="HeaderChar"/>
    <w:uiPriority w:val="99"/>
    <w:unhideWhenUsed/>
    <w:rsid w:val="00011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5C7"/>
    <w:rPr>
      <w:kern w:val="0"/>
      <w:sz w:val="22"/>
      <w:szCs w:val="22"/>
      <w14:ligatures w14:val="none"/>
    </w:rPr>
  </w:style>
  <w:style w:type="paragraph" w:styleId="Footer">
    <w:name w:val="footer"/>
    <w:basedOn w:val="Normal"/>
    <w:link w:val="FooterChar"/>
    <w:uiPriority w:val="99"/>
    <w:unhideWhenUsed/>
    <w:rsid w:val="00011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5C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4994741">
      <w:bodyDiv w:val="1"/>
      <w:marLeft w:val="0"/>
      <w:marRight w:val="0"/>
      <w:marTop w:val="0"/>
      <w:marBottom w:val="0"/>
      <w:divBdr>
        <w:top w:val="none" w:sz="0" w:space="0" w:color="auto"/>
        <w:left w:val="none" w:sz="0" w:space="0" w:color="auto"/>
        <w:bottom w:val="none" w:sz="0" w:space="0" w:color="auto"/>
        <w:right w:val="none" w:sz="0" w:space="0" w:color="auto"/>
      </w:divBdr>
    </w:div>
    <w:div w:id="260996368">
      <w:bodyDiv w:val="1"/>
      <w:marLeft w:val="0"/>
      <w:marRight w:val="0"/>
      <w:marTop w:val="0"/>
      <w:marBottom w:val="0"/>
      <w:divBdr>
        <w:top w:val="none" w:sz="0" w:space="0" w:color="auto"/>
        <w:left w:val="none" w:sz="0" w:space="0" w:color="auto"/>
        <w:bottom w:val="none" w:sz="0" w:space="0" w:color="auto"/>
        <w:right w:val="none" w:sz="0" w:space="0" w:color="auto"/>
      </w:divBdr>
      <w:divsChild>
        <w:div w:id="365062948">
          <w:marLeft w:val="0"/>
          <w:marRight w:val="0"/>
          <w:marTop w:val="0"/>
          <w:marBottom w:val="0"/>
          <w:divBdr>
            <w:top w:val="none" w:sz="0" w:space="0" w:color="auto"/>
            <w:left w:val="none" w:sz="0" w:space="0" w:color="auto"/>
            <w:bottom w:val="none" w:sz="0" w:space="0" w:color="auto"/>
            <w:right w:val="none" w:sz="0" w:space="0" w:color="auto"/>
          </w:divBdr>
        </w:div>
        <w:div w:id="2022974962">
          <w:marLeft w:val="0"/>
          <w:marRight w:val="0"/>
          <w:marTop w:val="0"/>
          <w:marBottom w:val="0"/>
          <w:divBdr>
            <w:top w:val="none" w:sz="0" w:space="0" w:color="auto"/>
            <w:left w:val="none" w:sz="0" w:space="0" w:color="auto"/>
            <w:bottom w:val="none" w:sz="0" w:space="0" w:color="auto"/>
            <w:right w:val="none" w:sz="0" w:space="0" w:color="auto"/>
          </w:divBdr>
        </w:div>
        <w:div w:id="1031564413">
          <w:marLeft w:val="0"/>
          <w:marRight w:val="0"/>
          <w:marTop w:val="0"/>
          <w:marBottom w:val="0"/>
          <w:divBdr>
            <w:top w:val="none" w:sz="0" w:space="0" w:color="auto"/>
            <w:left w:val="none" w:sz="0" w:space="0" w:color="auto"/>
            <w:bottom w:val="none" w:sz="0" w:space="0" w:color="auto"/>
            <w:right w:val="none" w:sz="0" w:space="0" w:color="auto"/>
          </w:divBdr>
        </w:div>
      </w:divsChild>
    </w:div>
    <w:div w:id="352614284">
      <w:bodyDiv w:val="1"/>
      <w:marLeft w:val="0"/>
      <w:marRight w:val="0"/>
      <w:marTop w:val="0"/>
      <w:marBottom w:val="0"/>
      <w:divBdr>
        <w:top w:val="none" w:sz="0" w:space="0" w:color="auto"/>
        <w:left w:val="none" w:sz="0" w:space="0" w:color="auto"/>
        <w:bottom w:val="none" w:sz="0" w:space="0" w:color="auto"/>
        <w:right w:val="none" w:sz="0" w:space="0" w:color="auto"/>
      </w:divBdr>
    </w:div>
    <w:div w:id="447895367">
      <w:bodyDiv w:val="1"/>
      <w:marLeft w:val="0"/>
      <w:marRight w:val="0"/>
      <w:marTop w:val="0"/>
      <w:marBottom w:val="0"/>
      <w:divBdr>
        <w:top w:val="none" w:sz="0" w:space="0" w:color="auto"/>
        <w:left w:val="none" w:sz="0" w:space="0" w:color="auto"/>
        <w:bottom w:val="none" w:sz="0" w:space="0" w:color="auto"/>
        <w:right w:val="none" w:sz="0" w:space="0" w:color="auto"/>
      </w:divBdr>
    </w:div>
    <w:div w:id="852720388">
      <w:bodyDiv w:val="1"/>
      <w:marLeft w:val="0"/>
      <w:marRight w:val="0"/>
      <w:marTop w:val="0"/>
      <w:marBottom w:val="0"/>
      <w:divBdr>
        <w:top w:val="none" w:sz="0" w:space="0" w:color="auto"/>
        <w:left w:val="none" w:sz="0" w:space="0" w:color="auto"/>
        <w:bottom w:val="none" w:sz="0" w:space="0" w:color="auto"/>
        <w:right w:val="none" w:sz="0" w:space="0" w:color="auto"/>
      </w:divBdr>
    </w:div>
    <w:div w:id="1177844192">
      <w:bodyDiv w:val="1"/>
      <w:marLeft w:val="0"/>
      <w:marRight w:val="0"/>
      <w:marTop w:val="0"/>
      <w:marBottom w:val="0"/>
      <w:divBdr>
        <w:top w:val="none" w:sz="0" w:space="0" w:color="auto"/>
        <w:left w:val="none" w:sz="0" w:space="0" w:color="auto"/>
        <w:bottom w:val="none" w:sz="0" w:space="0" w:color="auto"/>
        <w:right w:val="none" w:sz="0" w:space="0" w:color="auto"/>
      </w:divBdr>
      <w:divsChild>
        <w:div w:id="1136264234">
          <w:marLeft w:val="0"/>
          <w:marRight w:val="0"/>
          <w:marTop w:val="0"/>
          <w:marBottom w:val="0"/>
          <w:divBdr>
            <w:top w:val="none" w:sz="0" w:space="0" w:color="auto"/>
            <w:left w:val="none" w:sz="0" w:space="0" w:color="auto"/>
            <w:bottom w:val="none" w:sz="0" w:space="0" w:color="auto"/>
            <w:right w:val="none" w:sz="0" w:space="0" w:color="auto"/>
          </w:divBdr>
          <w:divsChild>
            <w:div w:id="362484942">
              <w:marLeft w:val="0"/>
              <w:marRight w:val="0"/>
              <w:marTop w:val="0"/>
              <w:marBottom w:val="0"/>
              <w:divBdr>
                <w:top w:val="none" w:sz="0" w:space="0" w:color="auto"/>
                <w:left w:val="none" w:sz="0" w:space="0" w:color="auto"/>
                <w:bottom w:val="none" w:sz="0" w:space="0" w:color="auto"/>
                <w:right w:val="none" w:sz="0" w:space="0" w:color="auto"/>
              </w:divBdr>
              <w:divsChild>
                <w:div w:id="61298237">
                  <w:marLeft w:val="0"/>
                  <w:marRight w:val="0"/>
                  <w:marTop w:val="0"/>
                  <w:marBottom w:val="0"/>
                  <w:divBdr>
                    <w:top w:val="none" w:sz="0" w:space="0" w:color="auto"/>
                    <w:left w:val="none" w:sz="0" w:space="0" w:color="auto"/>
                    <w:bottom w:val="none" w:sz="0" w:space="0" w:color="auto"/>
                    <w:right w:val="none" w:sz="0" w:space="0" w:color="auto"/>
                  </w:divBdr>
                  <w:divsChild>
                    <w:div w:id="1654024076">
                      <w:marLeft w:val="0"/>
                      <w:marRight w:val="0"/>
                      <w:marTop w:val="0"/>
                      <w:marBottom w:val="0"/>
                      <w:divBdr>
                        <w:top w:val="none" w:sz="0" w:space="0" w:color="auto"/>
                        <w:left w:val="none" w:sz="0" w:space="0" w:color="auto"/>
                        <w:bottom w:val="none" w:sz="0" w:space="0" w:color="auto"/>
                        <w:right w:val="none" w:sz="0" w:space="0" w:color="auto"/>
                      </w:divBdr>
                      <w:divsChild>
                        <w:div w:id="522598386">
                          <w:marLeft w:val="0"/>
                          <w:marRight w:val="0"/>
                          <w:marTop w:val="0"/>
                          <w:marBottom w:val="0"/>
                          <w:divBdr>
                            <w:top w:val="none" w:sz="0" w:space="0" w:color="auto"/>
                            <w:left w:val="none" w:sz="0" w:space="0" w:color="auto"/>
                            <w:bottom w:val="none" w:sz="0" w:space="0" w:color="auto"/>
                            <w:right w:val="none" w:sz="0" w:space="0" w:color="auto"/>
                          </w:divBdr>
                          <w:divsChild>
                            <w:div w:id="1869370858">
                              <w:marLeft w:val="0"/>
                              <w:marRight w:val="0"/>
                              <w:marTop w:val="0"/>
                              <w:marBottom w:val="0"/>
                              <w:divBdr>
                                <w:top w:val="none" w:sz="0" w:space="0" w:color="auto"/>
                                <w:left w:val="none" w:sz="0" w:space="0" w:color="auto"/>
                                <w:bottom w:val="none" w:sz="0" w:space="0" w:color="auto"/>
                                <w:right w:val="none" w:sz="0" w:space="0" w:color="auto"/>
                              </w:divBdr>
                              <w:divsChild>
                                <w:div w:id="436173769">
                                  <w:marLeft w:val="0"/>
                                  <w:marRight w:val="0"/>
                                  <w:marTop w:val="0"/>
                                  <w:marBottom w:val="0"/>
                                  <w:divBdr>
                                    <w:top w:val="none" w:sz="0" w:space="0" w:color="auto"/>
                                    <w:left w:val="none" w:sz="0" w:space="0" w:color="auto"/>
                                    <w:bottom w:val="none" w:sz="0" w:space="0" w:color="auto"/>
                                    <w:right w:val="none" w:sz="0" w:space="0" w:color="auto"/>
                                  </w:divBdr>
                                  <w:divsChild>
                                    <w:div w:id="155653479">
                                      <w:marLeft w:val="0"/>
                                      <w:marRight w:val="0"/>
                                      <w:marTop w:val="0"/>
                                      <w:marBottom w:val="0"/>
                                      <w:divBdr>
                                        <w:top w:val="none" w:sz="0" w:space="0" w:color="auto"/>
                                        <w:left w:val="none" w:sz="0" w:space="0" w:color="auto"/>
                                        <w:bottom w:val="none" w:sz="0" w:space="0" w:color="auto"/>
                                        <w:right w:val="none" w:sz="0" w:space="0" w:color="auto"/>
                                      </w:divBdr>
                                      <w:divsChild>
                                        <w:div w:id="206775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6818145">
          <w:marLeft w:val="0"/>
          <w:marRight w:val="0"/>
          <w:marTop w:val="0"/>
          <w:marBottom w:val="0"/>
          <w:divBdr>
            <w:top w:val="none" w:sz="0" w:space="0" w:color="auto"/>
            <w:left w:val="none" w:sz="0" w:space="0" w:color="auto"/>
            <w:bottom w:val="none" w:sz="0" w:space="0" w:color="auto"/>
            <w:right w:val="none" w:sz="0" w:space="0" w:color="auto"/>
          </w:divBdr>
          <w:divsChild>
            <w:div w:id="1429038447">
              <w:marLeft w:val="0"/>
              <w:marRight w:val="0"/>
              <w:marTop w:val="0"/>
              <w:marBottom w:val="0"/>
              <w:divBdr>
                <w:top w:val="none" w:sz="0" w:space="0" w:color="auto"/>
                <w:left w:val="none" w:sz="0" w:space="0" w:color="auto"/>
                <w:bottom w:val="none" w:sz="0" w:space="0" w:color="auto"/>
                <w:right w:val="none" w:sz="0" w:space="0" w:color="auto"/>
              </w:divBdr>
              <w:divsChild>
                <w:div w:id="1926835619">
                  <w:marLeft w:val="0"/>
                  <w:marRight w:val="0"/>
                  <w:marTop w:val="0"/>
                  <w:marBottom w:val="0"/>
                  <w:divBdr>
                    <w:top w:val="none" w:sz="0" w:space="0" w:color="auto"/>
                    <w:left w:val="none" w:sz="0" w:space="0" w:color="auto"/>
                    <w:bottom w:val="none" w:sz="0" w:space="0" w:color="auto"/>
                    <w:right w:val="none" w:sz="0" w:space="0" w:color="auto"/>
                  </w:divBdr>
                  <w:divsChild>
                    <w:div w:id="207765742">
                      <w:marLeft w:val="0"/>
                      <w:marRight w:val="0"/>
                      <w:marTop w:val="0"/>
                      <w:marBottom w:val="0"/>
                      <w:divBdr>
                        <w:top w:val="none" w:sz="0" w:space="0" w:color="auto"/>
                        <w:left w:val="none" w:sz="0" w:space="0" w:color="auto"/>
                        <w:bottom w:val="none" w:sz="0" w:space="0" w:color="auto"/>
                        <w:right w:val="none" w:sz="0" w:space="0" w:color="auto"/>
                      </w:divBdr>
                      <w:divsChild>
                        <w:div w:id="704255315">
                          <w:marLeft w:val="0"/>
                          <w:marRight w:val="0"/>
                          <w:marTop w:val="0"/>
                          <w:marBottom w:val="0"/>
                          <w:divBdr>
                            <w:top w:val="none" w:sz="0" w:space="0" w:color="auto"/>
                            <w:left w:val="none" w:sz="0" w:space="0" w:color="auto"/>
                            <w:bottom w:val="none" w:sz="0" w:space="0" w:color="auto"/>
                            <w:right w:val="none" w:sz="0" w:space="0" w:color="auto"/>
                          </w:divBdr>
                          <w:divsChild>
                            <w:div w:id="695547682">
                              <w:marLeft w:val="0"/>
                              <w:marRight w:val="0"/>
                              <w:marTop w:val="0"/>
                              <w:marBottom w:val="0"/>
                              <w:divBdr>
                                <w:top w:val="none" w:sz="0" w:space="0" w:color="auto"/>
                                <w:left w:val="none" w:sz="0" w:space="0" w:color="auto"/>
                                <w:bottom w:val="none" w:sz="0" w:space="0" w:color="auto"/>
                                <w:right w:val="none" w:sz="0" w:space="0" w:color="auto"/>
                              </w:divBdr>
                              <w:divsChild>
                                <w:div w:id="1579635392">
                                  <w:marLeft w:val="0"/>
                                  <w:marRight w:val="0"/>
                                  <w:marTop w:val="0"/>
                                  <w:marBottom w:val="0"/>
                                  <w:divBdr>
                                    <w:top w:val="none" w:sz="0" w:space="0" w:color="auto"/>
                                    <w:left w:val="none" w:sz="0" w:space="0" w:color="auto"/>
                                    <w:bottom w:val="none" w:sz="0" w:space="0" w:color="auto"/>
                                    <w:right w:val="none" w:sz="0" w:space="0" w:color="auto"/>
                                  </w:divBdr>
                                  <w:divsChild>
                                    <w:div w:id="382561940">
                                      <w:marLeft w:val="0"/>
                                      <w:marRight w:val="0"/>
                                      <w:marTop w:val="0"/>
                                      <w:marBottom w:val="0"/>
                                      <w:divBdr>
                                        <w:top w:val="none" w:sz="0" w:space="0" w:color="auto"/>
                                        <w:left w:val="none" w:sz="0" w:space="0" w:color="auto"/>
                                        <w:bottom w:val="none" w:sz="0" w:space="0" w:color="auto"/>
                                        <w:right w:val="none" w:sz="0" w:space="0" w:color="auto"/>
                                      </w:divBdr>
                                      <w:divsChild>
                                        <w:div w:id="141081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9678797">
      <w:bodyDiv w:val="1"/>
      <w:marLeft w:val="0"/>
      <w:marRight w:val="0"/>
      <w:marTop w:val="0"/>
      <w:marBottom w:val="0"/>
      <w:divBdr>
        <w:top w:val="none" w:sz="0" w:space="0" w:color="auto"/>
        <w:left w:val="none" w:sz="0" w:space="0" w:color="auto"/>
        <w:bottom w:val="none" w:sz="0" w:space="0" w:color="auto"/>
        <w:right w:val="none" w:sz="0" w:space="0" w:color="auto"/>
      </w:divBdr>
    </w:div>
    <w:div w:id="1238318227">
      <w:bodyDiv w:val="1"/>
      <w:marLeft w:val="0"/>
      <w:marRight w:val="0"/>
      <w:marTop w:val="0"/>
      <w:marBottom w:val="0"/>
      <w:divBdr>
        <w:top w:val="none" w:sz="0" w:space="0" w:color="auto"/>
        <w:left w:val="none" w:sz="0" w:space="0" w:color="auto"/>
        <w:bottom w:val="none" w:sz="0" w:space="0" w:color="auto"/>
        <w:right w:val="none" w:sz="0" w:space="0" w:color="auto"/>
      </w:divBdr>
    </w:div>
    <w:div w:id="1491747216">
      <w:bodyDiv w:val="1"/>
      <w:marLeft w:val="0"/>
      <w:marRight w:val="0"/>
      <w:marTop w:val="0"/>
      <w:marBottom w:val="0"/>
      <w:divBdr>
        <w:top w:val="none" w:sz="0" w:space="0" w:color="auto"/>
        <w:left w:val="none" w:sz="0" w:space="0" w:color="auto"/>
        <w:bottom w:val="none" w:sz="0" w:space="0" w:color="auto"/>
        <w:right w:val="none" w:sz="0" w:space="0" w:color="auto"/>
      </w:divBdr>
    </w:div>
    <w:div w:id="1553227861">
      <w:bodyDiv w:val="1"/>
      <w:marLeft w:val="0"/>
      <w:marRight w:val="0"/>
      <w:marTop w:val="0"/>
      <w:marBottom w:val="0"/>
      <w:divBdr>
        <w:top w:val="none" w:sz="0" w:space="0" w:color="auto"/>
        <w:left w:val="none" w:sz="0" w:space="0" w:color="auto"/>
        <w:bottom w:val="none" w:sz="0" w:space="0" w:color="auto"/>
        <w:right w:val="none" w:sz="0" w:space="0" w:color="auto"/>
      </w:divBdr>
    </w:div>
    <w:div w:id="1794860137">
      <w:bodyDiv w:val="1"/>
      <w:marLeft w:val="0"/>
      <w:marRight w:val="0"/>
      <w:marTop w:val="0"/>
      <w:marBottom w:val="0"/>
      <w:divBdr>
        <w:top w:val="none" w:sz="0" w:space="0" w:color="auto"/>
        <w:left w:val="none" w:sz="0" w:space="0" w:color="auto"/>
        <w:bottom w:val="none" w:sz="0" w:space="0" w:color="auto"/>
        <w:right w:val="none" w:sz="0" w:space="0" w:color="auto"/>
      </w:divBdr>
    </w:div>
    <w:div w:id="2036224399">
      <w:bodyDiv w:val="1"/>
      <w:marLeft w:val="0"/>
      <w:marRight w:val="0"/>
      <w:marTop w:val="0"/>
      <w:marBottom w:val="0"/>
      <w:divBdr>
        <w:top w:val="none" w:sz="0" w:space="0" w:color="auto"/>
        <w:left w:val="none" w:sz="0" w:space="0" w:color="auto"/>
        <w:bottom w:val="none" w:sz="0" w:space="0" w:color="auto"/>
        <w:right w:val="none" w:sz="0" w:space="0" w:color="auto"/>
      </w:divBdr>
      <w:divsChild>
        <w:div w:id="1541624817">
          <w:marLeft w:val="0"/>
          <w:marRight w:val="0"/>
          <w:marTop w:val="0"/>
          <w:marBottom w:val="0"/>
          <w:divBdr>
            <w:top w:val="none" w:sz="0" w:space="0" w:color="auto"/>
            <w:left w:val="none" w:sz="0" w:space="0" w:color="auto"/>
            <w:bottom w:val="none" w:sz="0" w:space="0" w:color="auto"/>
            <w:right w:val="none" w:sz="0" w:space="0" w:color="auto"/>
          </w:divBdr>
        </w:div>
        <w:div w:id="1978682289">
          <w:marLeft w:val="0"/>
          <w:marRight w:val="0"/>
          <w:marTop w:val="0"/>
          <w:marBottom w:val="0"/>
          <w:divBdr>
            <w:top w:val="none" w:sz="0" w:space="0" w:color="auto"/>
            <w:left w:val="none" w:sz="0" w:space="0" w:color="auto"/>
            <w:bottom w:val="none" w:sz="0" w:space="0" w:color="auto"/>
            <w:right w:val="none" w:sz="0" w:space="0" w:color="auto"/>
          </w:divBdr>
        </w:div>
        <w:div w:id="1990792530">
          <w:marLeft w:val="0"/>
          <w:marRight w:val="0"/>
          <w:marTop w:val="0"/>
          <w:marBottom w:val="0"/>
          <w:divBdr>
            <w:top w:val="none" w:sz="0" w:space="0" w:color="auto"/>
            <w:left w:val="none" w:sz="0" w:space="0" w:color="auto"/>
            <w:bottom w:val="none" w:sz="0" w:space="0" w:color="auto"/>
            <w:right w:val="none" w:sz="0" w:space="0" w:color="auto"/>
          </w:divBdr>
        </w:div>
      </w:divsChild>
    </w:div>
    <w:div w:id="2082747136">
      <w:bodyDiv w:val="1"/>
      <w:marLeft w:val="0"/>
      <w:marRight w:val="0"/>
      <w:marTop w:val="0"/>
      <w:marBottom w:val="0"/>
      <w:divBdr>
        <w:top w:val="none" w:sz="0" w:space="0" w:color="auto"/>
        <w:left w:val="none" w:sz="0" w:space="0" w:color="auto"/>
        <w:bottom w:val="none" w:sz="0" w:space="0" w:color="auto"/>
        <w:right w:val="none" w:sz="0" w:space="0" w:color="auto"/>
      </w:divBdr>
      <w:divsChild>
        <w:div w:id="52892493">
          <w:marLeft w:val="0"/>
          <w:marRight w:val="0"/>
          <w:marTop w:val="0"/>
          <w:marBottom w:val="0"/>
          <w:divBdr>
            <w:top w:val="none" w:sz="0" w:space="0" w:color="auto"/>
            <w:left w:val="none" w:sz="0" w:space="0" w:color="auto"/>
            <w:bottom w:val="none" w:sz="0" w:space="0" w:color="auto"/>
            <w:right w:val="none" w:sz="0" w:space="0" w:color="auto"/>
          </w:divBdr>
          <w:divsChild>
            <w:div w:id="1740595867">
              <w:marLeft w:val="0"/>
              <w:marRight w:val="0"/>
              <w:marTop w:val="0"/>
              <w:marBottom w:val="0"/>
              <w:divBdr>
                <w:top w:val="none" w:sz="0" w:space="0" w:color="auto"/>
                <w:left w:val="none" w:sz="0" w:space="0" w:color="auto"/>
                <w:bottom w:val="none" w:sz="0" w:space="0" w:color="auto"/>
                <w:right w:val="none" w:sz="0" w:space="0" w:color="auto"/>
              </w:divBdr>
              <w:divsChild>
                <w:div w:id="1922761764">
                  <w:marLeft w:val="0"/>
                  <w:marRight w:val="0"/>
                  <w:marTop w:val="0"/>
                  <w:marBottom w:val="0"/>
                  <w:divBdr>
                    <w:top w:val="none" w:sz="0" w:space="0" w:color="auto"/>
                    <w:left w:val="none" w:sz="0" w:space="0" w:color="auto"/>
                    <w:bottom w:val="none" w:sz="0" w:space="0" w:color="auto"/>
                    <w:right w:val="none" w:sz="0" w:space="0" w:color="auto"/>
                  </w:divBdr>
                  <w:divsChild>
                    <w:div w:id="1368798228">
                      <w:marLeft w:val="0"/>
                      <w:marRight w:val="0"/>
                      <w:marTop w:val="0"/>
                      <w:marBottom w:val="0"/>
                      <w:divBdr>
                        <w:top w:val="none" w:sz="0" w:space="0" w:color="auto"/>
                        <w:left w:val="none" w:sz="0" w:space="0" w:color="auto"/>
                        <w:bottom w:val="none" w:sz="0" w:space="0" w:color="auto"/>
                        <w:right w:val="none" w:sz="0" w:space="0" w:color="auto"/>
                      </w:divBdr>
                      <w:divsChild>
                        <w:div w:id="683745855">
                          <w:marLeft w:val="0"/>
                          <w:marRight w:val="0"/>
                          <w:marTop w:val="0"/>
                          <w:marBottom w:val="0"/>
                          <w:divBdr>
                            <w:top w:val="none" w:sz="0" w:space="0" w:color="auto"/>
                            <w:left w:val="none" w:sz="0" w:space="0" w:color="auto"/>
                            <w:bottom w:val="none" w:sz="0" w:space="0" w:color="auto"/>
                            <w:right w:val="none" w:sz="0" w:space="0" w:color="auto"/>
                          </w:divBdr>
                          <w:divsChild>
                            <w:div w:id="885606953">
                              <w:marLeft w:val="0"/>
                              <w:marRight w:val="0"/>
                              <w:marTop w:val="0"/>
                              <w:marBottom w:val="0"/>
                              <w:divBdr>
                                <w:top w:val="none" w:sz="0" w:space="0" w:color="auto"/>
                                <w:left w:val="none" w:sz="0" w:space="0" w:color="auto"/>
                                <w:bottom w:val="none" w:sz="0" w:space="0" w:color="auto"/>
                                <w:right w:val="none" w:sz="0" w:space="0" w:color="auto"/>
                              </w:divBdr>
                              <w:divsChild>
                                <w:div w:id="1464932085">
                                  <w:marLeft w:val="0"/>
                                  <w:marRight w:val="0"/>
                                  <w:marTop w:val="0"/>
                                  <w:marBottom w:val="0"/>
                                  <w:divBdr>
                                    <w:top w:val="none" w:sz="0" w:space="0" w:color="auto"/>
                                    <w:left w:val="none" w:sz="0" w:space="0" w:color="auto"/>
                                    <w:bottom w:val="none" w:sz="0" w:space="0" w:color="auto"/>
                                    <w:right w:val="none" w:sz="0" w:space="0" w:color="auto"/>
                                  </w:divBdr>
                                  <w:divsChild>
                                    <w:div w:id="1460413768">
                                      <w:marLeft w:val="0"/>
                                      <w:marRight w:val="0"/>
                                      <w:marTop w:val="0"/>
                                      <w:marBottom w:val="0"/>
                                      <w:divBdr>
                                        <w:top w:val="none" w:sz="0" w:space="0" w:color="auto"/>
                                        <w:left w:val="none" w:sz="0" w:space="0" w:color="auto"/>
                                        <w:bottom w:val="none" w:sz="0" w:space="0" w:color="auto"/>
                                        <w:right w:val="none" w:sz="0" w:space="0" w:color="auto"/>
                                      </w:divBdr>
                                      <w:divsChild>
                                        <w:div w:id="11649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162958">
          <w:marLeft w:val="0"/>
          <w:marRight w:val="0"/>
          <w:marTop w:val="0"/>
          <w:marBottom w:val="0"/>
          <w:divBdr>
            <w:top w:val="none" w:sz="0" w:space="0" w:color="auto"/>
            <w:left w:val="none" w:sz="0" w:space="0" w:color="auto"/>
            <w:bottom w:val="none" w:sz="0" w:space="0" w:color="auto"/>
            <w:right w:val="none" w:sz="0" w:space="0" w:color="auto"/>
          </w:divBdr>
          <w:divsChild>
            <w:div w:id="637759617">
              <w:marLeft w:val="0"/>
              <w:marRight w:val="0"/>
              <w:marTop w:val="0"/>
              <w:marBottom w:val="0"/>
              <w:divBdr>
                <w:top w:val="none" w:sz="0" w:space="0" w:color="auto"/>
                <w:left w:val="none" w:sz="0" w:space="0" w:color="auto"/>
                <w:bottom w:val="none" w:sz="0" w:space="0" w:color="auto"/>
                <w:right w:val="none" w:sz="0" w:space="0" w:color="auto"/>
              </w:divBdr>
              <w:divsChild>
                <w:div w:id="465006878">
                  <w:marLeft w:val="0"/>
                  <w:marRight w:val="0"/>
                  <w:marTop w:val="0"/>
                  <w:marBottom w:val="0"/>
                  <w:divBdr>
                    <w:top w:val="none" w:sz="0" w:space="0" w:color="auto"/>
                    <w:left w:val="none" w:sz="0" w:space="0" w:color="auto"/>
                    <w:bottom w:val="none" w:sz="0" w:space="0" w:color="auto"/>
                    <w:right w:val="none" w:sz="0" w:space="0" w:color="auto"/>
                  </w:divBdr>
                  <w:divsChild>
                    <w:div w:id="1567762325">
                      <w:marLeft w:val="0"/>
                      <w:marRight w:val="0"/>
                      <w:marTop w:val="0"/>
                      <w:marBottom w:val="0"/>
                      <w:divBdr>
                        <w:top w:val="none" w:sz="0" w:space="0" w:color="auto"/>
                        <w:left w:val="none" w:sz="0" w:space="0" w:color="auto"/>
                        <w:bottom w:val="none" w:sz="0" w:space="0" w:color="auto"/>
                        <w:right w:val="none" w:sz="0" w:space="0" w:color="auto"/>
                      </w:divBdr>
                      <w:divsChild>
                        <w:div w:id="802817353">
                          <w:marLeft w:val="0"/>
                          <w:marRight w:val="0"/>
                          <w:marTop w:val="0"/>
                          <w:marBottom w:val="0"/>
                          <w:divBdr>
                            <w:top w:val="none" w:sz="0" w:space="0" w:color="auto"/>
                            <w:left w:val="none" w:sz="0" w:space="0" w:color="auto"/>
                            <w:bottom w:val="none" w:sz="0" w:space="0" w:color="auto"/>
                            <w:right w:val="none" w:sz="0" w:space="0" w:color="auto"/>
                          </w:divBdr>
                          <w:divsChild>
                            <w:div w:id="1346663620">
                              <w:marLeft w:val="0"/>
                              <w:marRight w:val="0"/>
                              <w:marTop w:val="0"/>
                              <w:marBottom w:val="0"/>
                              <w:divBdr>
                                <w:top w:val="none" w:sz="0" w:space="0" w:color="auto"/>
                                <w:left w:val="none" w:sz="0" w:space="0" w:color="auto"/>
                                <w:bottom w:val="none" w:sz="0" w:space="0" w:color="auto"/>
                                <w:right w:val="none" w:sz="0" w:space="0" w:color="auto"/>
                              </w:divBdr>
                              <w:divsChild>
                                <w:div w:id="2028018058">
                                  <w:marLeft w:val="0"/>
                                  <w:marRight w:val="0"/>
                                  <w:marTop w:val="0"/>
                                  <w:marBottom w:val="0"/>
                                  <w:divBdr>
                                    <w:top w:val="none" w:sz="0" w:space="0" w:color="auto"/>
                                    <w:left w:val="none" w:sz="0" w:space="0" w:color="auto"/>
                                    <w:bottom w:val="none" w:sz="0" w:space="0" w:color="auto"/>
                                    <w:right w:val="none" w:sz="0" w:space="0" w:color="auto"/>
                                  </w:divBdr>
                                  <w:divsChild>
                                    <w:div w:id="1132864160">
                                      <w:marLeft w:val="0"/>
                                      <w:marRight w:val="0"/>
                                      <w:marTop w:val="0"/>
                                      <w:marBottom w:val="0"/>
                                      <w:divBdr>
                                        <w:top w:val="none" w:sz="0" w:space="0" w:color="auto"/>
                                        <w:left w:val="none" w:sz="0" w:space="0" w:color="auto"/>
                                        <w:bottom w:val="none" w:sz="0" w:space="0" w:color="auto"/>
                                        <w:right w:val="none" w:sz="0" w:space="0" w:color="auto"/>
                                      </w:divBdr>
                                      <w:divsChild>
                                        <w:div w:id="28050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morazan@pfs-llc.ne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fs.smartsimple.us/welcome/irwi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fs-llc.net/wp-content/uploads/2026/07/SS_Portal_FAQ-1.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illiamgirwinfoundation.org/wp-content/uploads/sites/21/2024/07/2024_Application-Overview_WG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murchwatters@pfs-llc.ne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65ec708-19a3-4ace-ac38-a403af349b54" xsi:nil="true"/>
    <lcf76f155ced4ddcb4097134ff3c332f xmlns="52f0342c-8e6d-4d9a-93fb-fca1c112635f">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39D0D8B33EF148AD49CE9F699E5706" ma:contentTypeVersion="17" ma:contentTypeDescription="Create a new document." ma:contentTypeScope="" ma:versionID="56c809ffb760aadfca1f66606b9cb2cb">
  <xsd:schema xmlns:xsd="http://www.w3.org/2001/XMLSchema" xmlns:xs="http://www.w3.org/2001/XMLSchema" xmlns:p="http://schemas.microsoft.com/office/2006/metadata/properties" xmlns:ns1="http://schemas.microsoft.com/sharepoint/v3" xmlns:ns2="52f0342c-8e6d-4d9a-93fb-fca1c112635f" xmlns:ns3="965ec708-19a3-4ace-ac38-a403af349b54" targetNamespace="http://schemas.microsoft.com/office/2006/metadata/properties" ma:root="true" ma:fieldsID="8991967a6c57c414d19fff86871c535c" ns1:_="" ns2:_="" ns3:_="">
    <xsd:import namespace="http://schemas.microsoft.com/sharepoint/v3"/>
    <xsd:import namespace="52f0342c-8e6d-4d9a-93fb-fca1c112635f"/>
    <xsd:import namespace="965ec708-19a3-4ace-ac38-a403af349b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f0342c-8e6d-4d9a-93fb-fca1c11263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de5af86-5379-458c-9232-f291c8035e0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5ec708-19a3-4ace-ac38-a403af349b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939fd6-5c57-400e-b649-dbfd36ba132d}" ma:internalName="TaxCatchAll" ma:showField="CatchAllData" ma:web="965ec708-19a3-4ace-ac38-a403af349b5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397C5D-4348-42E2-B8C3-78FCC5277272}">
  <ds:schemaRefs>
    <ds:schemaRef ds:uri="http://schemas.microsoft.com/sharepoint/v3/contenttype/forms"/>
  </ds:schemaRefs>
</ds:datastoreItem>
</file>

<file path=customXml/itemProps2.xml><?xml version="1.0" encoding="utf-8"?>
<ds:datastoreItem xmlns:ds="http://schemas.openxmlformats.org/officeDocument/2006/customXml" ds:itemID="{C26C9BE9-7924-4D08-8A67-63F0494A45D9}">
  <ds:schemaRefs>
    <ds:schemaRef ds:uri="http://schemas.microsoft.com/office/2006/metadata/properties"/>
    <ds:schemaRef ds:uri="http://schemas.microsoft.com/office/infopath/2007/PartnerControls"/>
    <ds:schemaRef ds:uri="965ec708-19a3-4ace-ac38-a403af349b54"/>
    <ds:schemaRef ds:uri="52f0342c-8e6d-4d9a-93fb-fca1c112635f"/>
    <ds:schemaRef ds:uri="http://schemas.microsoft.com/sharepoint/v3"/>
  </ds:schemaRefs>
</ds:datastoreItem>
</file>

<file path=customXml/itemProps3.xml><?xml version="1.0" encoding="utf-8"?>
<ds:datastoreItem xmlns:ds="http://schemas.openxmlformats.org/officeDocument/2006/customXml" ds:itemID="{8E56D701-37F0-438A-A6A9-16540484DFBA}"/>
</file>

<file path=docProps/app.xml><?xml version="1.0" encoding="utf-8"?>
<Properties xmlns="http://schemas.openxmlformats.org/officeDocument/2006/extended-properties" xmlns:vt="http://schemas.openxmlformats.org/officeDocument/2006/docPropsVTypes">
  <Template>Normal.dotm</Template>
  <TotalTime>4</TotalTime>
  <Pages>3</Pages>
  <Words>962</Words>
  <Characters>5727</Characters>
  <Application>Microsoft Office Word</Application>
  <DocSecurity>0</DocSecurity>
  <Lines>108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Morazan</dc:creator>
  <cp:keywords/>
  <dc:description/>
  <cp:lastModifiedBy>Rachel Murch Watters</cp:lastModifiedBy>
  <cp:revision>6</cp:revision>
  <dcterms:created xsi:type="dcterms:W3CDTF">2026-08-17T22:22:00Z</dcterms:created>
  <dcterms:modified xsi:type="dcterms:W3CDTF">2026-08-17T22:27:00Z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0x0101001D39D0D8B33EF148AD49CE9F699E5706</vt:lpwstr>
  </property>
  <property fmtid="{D5CDD505-2E9C-101B-9397-08002B2CF9AE}" pid="3" name="MediaServiceImageTags">
    <vt:lpwstr/>
  </property>
</Properties>
</file>